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0A4A8D6" w14:textId="77777777" w:rsidR="00F83044" w:rsidRPr="00F83044" w:rsidRDefault="00F83044" w:rsidP="00D92DC9">
      <w:pPr>
        <w:keepNext/>
        <w:keepLines/>
        <w:tabs>
          <w:tab w:val="left" w:pos="2910"/>
        </w:tabs>
        <w:spacing w:before="480" w:after="120"/>
        <w:rPr>
          <w:rFonts w:ascii="Times New Roman" w:hAnsi="Times New Roman"/>
          <w:b/>
          <w:bCs/>
          <w:sz w:val="24"/>
          <w:szCs w:val="24"/>
          <w:lang w:eastAsia="ja-JP"/>
        </w:rPr>
      </w:pPr>
      <w:bookmarkStart w:id="0" w:name="_GoBack"/>
      <w:bookmarkEnd w:id="0"/>
      <w:permStart w:id="1989616454" w:edGrp="everyone"/>
      <w:permEnd w:id="1989616454"/>
      <w:r w:rsidRPr="00F83044">
        <w:rPr>
          <w:rFonts w:ascii="Times New Roman" w:hAnsi="Times New Roman"/>
          <w:b/>
          <w:bCs/>
          <w:sz w:val="24"/>
          <w:szCs w:val="24"/>
          <w:lang w:eastAsia="ja-JP"/>
        </w:rPr>
        <w:t>СЪДЪРЖАНИЕ:</w:t>
      </w:r>
      <w:r w:rsidR="00D92DC9">
        <w:rPr>
          <w:rFonts w:ascii="Times New Roman" w:hAnsi="Times New Roman"/>
          <w:b/>
          <w:bCs/>
          <w:sz w:val="24"/>
          <w:szCs w:val="24"/>
          <w:lang w:eastAsia="ja-JP"/>
        </w:rPr>
        <w:tab/>
      </w:r>
    </w:p>
    <w:p w14:paraId="27EDF0E3" w14:textId="77777777" w:rsidR="00F83044" w:rsidRPr="00D94281" w:rsidRDefault="00277862" w:rsidP="00D94281">
      <w:pPr>
        <w:tabs>
          <w:tab w:val="right" w:leader="dot" w:pos="9062"/>
        </w:tabs>
        <w:spacing w:after="0" w:line="240" w:lineRule="auto"/>
        <w:rPr>
          <w:rFonts w:ascii="Times New Roman" w:hAnsi="Times New Roman"/>
          <w:sz w:val="24"/>
          <w:szCs w:val="24"/>
          <w:lang w:eastAsia="de-DE"/>
        </w:rPr>
      </w:pPr>
      <w:r w:rsidRPr="00F83044">
        <w:rPr>
          <w:rFonts w:ascii="Times New Roman" w:hAnsi="Times New Roman"/>
          <w:sz w:val="24"/>
          <w:szCs w:val="24"/>
          <w:lang w:val="de-DE" w:eastAsia="de-DE"/>
        </w:rPr>
        <w:fldChar w:fldCharType="begin"/>
      </w:r>
      <w:r w:rsidR="00F83044" w:rsidRPr="00F83044">
        <w:rPr>
          <w:rFonts w:ascii="Times New Roman" w:hAnsi="Times New Roman"/>
          <w:sz w:val="24"/>
          <w:szCs w:val="24"/>
          <w:lang w:val="de-DE" w:eastAsia="de-DE"/>
        </w:rPr>
        <w:instrText xml:space="preserve"> TOC \o "1-3" \h \z \u </w:instrText>
      </w:r>
      <w:r w:rsidRPr="00F83044">
        <w:rPr>
          <w:rFonts w:ascii="Times New Roman" w:hAnsi="Times New Roman"/>
          <w:sz w:val="24"/>
          <w:szCs w:val="24"/>
          <w:lang w:val="de-DE" w:eastAsia="de-DE"/>
        </w:rPr>
        <w:fldChar w:fldCharType="separate"/>
      </w:r>
      <w:r w:rsidR="00F83044" w:rsidRPr="00D94281">
        <w:rPr>
          <w:rFonts w:ascii="Times New Roman" w:hAnsi="Times New Roman"/>
          <w:sz w:val="24"/>
          <w:szCs w:val="24"/>
          <w:lang w:eastAsia="de-DE"/>
        </w:rPr>
        <w:t>19.1.</w:t>
      </w:r>
      <w:r w:rsidR="00F83044" w:rsidRPr="00F83044">
        <w:rPr>
          <w:rFonts w:ascii="Times New Roman" w:hAnsi="Times New Roman"/>
          <w:sz w:val="24"/>
          <w:szCs w:val="24"/>
          <w:lang w:eastAsia="de-DE"/>
        </w:rPr>
        <w:t xml:space="preserve"> Нормативна рамка………………………………………..………………………………</w:t>
      </w:r>
      <w:r w:rsidR="00D94281">
        <w:rPr>
          <w:rFonts w:ascii="Times New Roman" w:hAnsi="Times New Roman"/>
          <w:sz w:val="24"/>
          <w:szCs w:val="24"/>
          <w:lang w:eastAsia="de-DE"/>
        </w:rPr>
        <w:t>.</w:t>
      </w:r>
      <w:hyperlink w:anchor="_Нормативна_рамка" w:history="1">
        <w:r w:rsidR="00F83044" w:rsidRPr="00D94281">
          <w:rPr>
            <w:rFonts w:ascii="Times New Roman" w:hAnsi="Times New Roman"/>
            <w:color w:val="0000FF"/>
            <w:sz w:val="24"/>
            <w:szCs w:val="24"/>
            <w:u w:val="single"/>
            <w:lang w:eastAsia="de-DE"/>
          </w:rPr>
          <w:t>3</w:t>
        </w:r>
      </w:hyperlink>
    </w:p>
    <w:p w14:paraId="6E3EF174" w14:textId="77777777" w:rsidR="00F83044" w:rsidRPr="00F83044" w:rsidRDefault="00F83044" w:rsidP="00D94281">
      <w:pPr>
        <w:spacing w:after="0" w:line="240" w:lineRule="auto"/>
        <w:jc w:val="both"/>
        <w:rPr>
          <w:rFonts w:ascii="Times New Roman" w:hAnsi="Times New Roman"/>
          <w:sz w:val="24"/>
          <w:szCs w:val="24"/>
        </w:rPr>
      </w:pPr>
      <w:r w:rsidRPr="00D94281">
        <w:rPr>
          <w:rFonts w:ascii="Times New Roman" w:hAnsi="Times New Roman"/>
          <w:sz w:val="24"/>
          <w:szCs w:val="24"/>
        </w:rPr>
        <w:t>19.2. Цел на главата ……….</w:t>
      </w:r>
      <w:r w:rsidRPr="00F83044">
        <w:rPr>
          <w:rFonts w:ascii="Times New Roman" w:hAnsi="Times New Roman"/>
          <w:sz w:val="24"/>
          <w:szCs w:val="24"/>
          <w:lang w:eastAsia="de-DE"/>
        </w:rPr>
        <w:t>……………….………………………………...………………</w:t>
      </w:r>
      <w:r w:rsidR="00D94281">
        <w:rPr>
          <w:rFonts w:ascii="Times New Roman" w:hAnsi="Times New Roman"/>
          <w:sz w:val="24"/>
          <w:szCs w:val="24"/>
          <w:lang w:eastAsia="de-DE"/>
        </w:rPr>
        <w:t>…</w:t>
      </w:r>
      <w:hyperlink w:anchor="_Институционална_рамка" w:history="1">
        <w:r w:rsidR="00F13EFA" w:rsidRPr="00D94281">
          <w:rPr>
            <w:rFonts w:ascii="Times New Roman" w:hAnsi="Times New Roman"/>
            <w:color w:val="0000FF"/>
            <w:sz w:val="24"/>
            <w:szCs w:val="24"/>
            <w:u w:val="single"/>
            <w:lang w:eastAsia="de-DE"/>
          </w:rPr>
          <w:t>3</w:t>
        </w:r>
      </w:hyperlink>
    </w:p>
    <w:p w14:paraId="7FC1E9CB" w14:textId="77777777" w:rsidR="00F83044" w:rsidRPr="00F83044" w:rsidRDefault="00F83044" w:rsidP="00D94281">
      <w:pPr>
        <w:spacing w:after="0" w:line="240" w:lineRule="auto"/>
        <w:jc w:val="both"/>
        <w:rPr>
          <w:rFonts w:ascii="Times New Roman" w:hAnsi="Times New Roman"/>
          <w:sz w:val="24"/>
          <w:szCs w:val="24"/>
          <w:lang w:eastAsia="de-DE"/>
        </w:rPr>
      </w:pPr>
      <w:r w:rsidRPr="00D94281">
        <w:rPr>
          <w:rFonts w:ascii="Times New Roman" w:hAnsi="Times New Roman"/>
          <w:sz w:val="24"/>
          <w:szCs w:val="24"/>
        </w:rPr>
        <w:t xml:space="preserve">19.3. </w:t>
      </w:r>
      <w:r w:rsidR="00F13EFA" w:rsidRPr="00D94281">
        <w:rPr>
          <w:rFonts w:ascii="Times New Roman" w:hAnsi="Times New Roman"/>
          <w:sz w:val="24"/>
          <w:szCs w:val="24"/>
        </w:rPr>
        <w:t>Постоянна работна група ..</w:t>
      </w:r>
      <w:r w:rsidRPr="00F83044">
        <w:rPr>
          <w:rFonts w:ascii="Times New Roman" w:hAnsi="Times New Roman"/>
          <w:sz w:val="24"/>
          <w:szCs w:val="24"/>
        </w:rPr>
        <w:t>………………………………….………………..………</w:t>
      </w:r>
      <w:r w:rsidR="00D94281">
        <w:rPr>
          <w:rFonts w:ascii="Times New Roman" w:hAnsi="Times New Roman"/>
          <w:sz w:val="24"/>
          <w:szCs w:val="24"/>
        </w:rPr>
        <w:t>….</w:t>
      </w:r>
      <w:r w:rsidRPr="00F83044">
        <w:rPr>
          <w:rFonts w:ascii="Times New Roman" w:hAnsi="Times New Roman"/>
          <w:sz w:val="24"/>
          <w:szCs w:val="24"/>
        </w:rPr>
        <w:t>.</w:t>
      </w:r>
      <w:hyperlink w:anchor="_Отговорно_звено_в" w:history="1">
        <w:r w:rsidR="00D84CBF" w:rsidRPr="00D94281">
          <w:rPr>
            <w:rFonts w:ascii="Times New Roman" w:hAnsi="Times New Roman"/>
            <w:noProof/>
            <w:webHidden/>
            <w:color w:val="0000FF"/>
            <w:sz w:val="24"/>
            <w:szCs w:val="24"/>
            <w:u w:val="single"/>
          </w:rPr>
          <w:t>4</w:t>
        </w:r>
      </w:hyperlink>
    </w:p>
    <w:p w14:paraId="4D331E49" w14:textId="77777777" w:rsidR="00F83044" w:rsidRPr="00F83044" w:rsidRDefault="00F83044" w:rsidP="00D94281">
      <w:pPr>
        <w:spacing w:after="0" w:line="240" w:lineRule="auto"/>
        <w:jc w:val="both"/>
        <w:rPr>
          <w:rFonts w:ascii="Times New Roman" w:hAnsi="Times New Roman"/>
          <w:sz w:val="24"/>
          <w:szCs w:val="24"/>
        </w:rPr>
      </w:pPr>
      <w:r w:rsidRPr="00D94281">
        <w:rPr>
          <w:rFonts w:ascii="Times New Roman" w:hAnsi="Times New Roman"/>
          <w:sz w:val="24"/>
          <w:szCs w:val="24"/>
        </w:rPr>
        <w:t>19.4. Основни приоритети при изпълнение на подхода ВОМР</w:t>
      </w:r>
      <w:r w:rsidRPr="00F83044">
        <w:rPr>
          <w:rFonts w:ascii="Times New Roman" w:hAnsi="Times New Roman"/>
          <w:sz w:val="24"/>
          <w:szCs w:val="24"/>
          <w:lang w:eastAsia="de-DE"/>
        </w:rPr>
        <w:t>………………….……...</w:t>
      </w:r>
      <w:r w:rsidR="00D94281">
        <w:rPr>
          <w:rFonts w:ascii="Times New Roman" w:hAnsi="Times New Roman"/>
          <w:sz w:val="24"/>
          <w:szCs w:val="24"/>
          <w:lang w:eastAsia="de-DE"/>
        </w:rPr>
        <w:t>.......</w:t>
      </w:r>
      <w:hyperlink w:anchor="_Процес_на_програмиране" w:history="1">
        <w:r w:rsidRPr="00D94281">
          <w:rPr>
            <w:rFonts w:ascii="Times New Roman" w:hAnsi="Times New Roman"/>
            <w:color w:val="0000FF"/>
            <w:sz w:val="24"/>
            <w:szCs w:val="24"/>
            <w:u w:val="single"/>
            <w:lang w:eastAsia="de-DE"/>
          </w:rPr>
          <w:t>5</w:t>
        </w:r>
      </w:hyperlink>
    </w:p>
    <w:p w14:paraId="3D1DB501" w14:textId="77777777" w:rsidR="00F13EFA" w:rsidRPr="00F83044" w:rsidRDefault="00B33146" w:rsidP="00D94281">
      <w:pPr>
        <w:spacing w:after="0" w:line="240" w:lineRule="auto"/>
        <w:jc w:val="both"/>
        <w:rPr>
          <w:rFonts w:ascii="Times New Roman" w:hAnsi="Times New Roman"/>
          <w:sz w:val="24"/>
          <w:szCs w:val="24"/>
        </w:rPr>
      </w:pPr>
      <w:r w:rsidRPr="00D94281">
        <w:rPr>
          <w:rFonts w:ascii="Times New Roman" w:hAnsi="Times New Roman"/>
          <w:sz w:val="24"/>
          <w:szCs w:val="24"/>
        </w:rPr>
        <w:t>19.5. Финансови условия при изпълнение на подхода ВОМР</w:t>
      </w:r>
      <w:r w:rsidR="00F13EFA" w:rsidRPr="00F83044">
        <w:rPr>
          <w:rFonts w:ascii="Times New Roman" w:hAnsi="Times New Roman"/>
          <w:sz w:val="24"/>
          <w:szCs w:val="24"/>
          <w:lang w:eastAsia="de-DE"/>
        </w:rPr>
        <w:t>……………….…</w:t>
      </w:r>
      <w:r w:rsidR="00F13EFA" w:rsidRPr="00D94281">
        <w:rPr>
          <w:rFonts w:ascii="Times New Roman" w:hAnsi="Times New Roman"/>
          <w:sz w:val="24"/>
          <w:szCs w:val="24"/>
          <w:lang w:eastAsia="de-DE"/>
        </w:rPr>
        <w:t>…..</w:t>
      </w:r>
      <w:r w:rsidR="00F13EFA" w:rsidRPr="00F83044">
        <w:rPr>
          <w:rFonts w:ascii="Times New Roman" w:hAnsi="Times New Roman"/>
          <w:sz w:val="24"/>
          <w:szCs w:val="24"/>
          <w:lang w:eastAsia="de-DE"/>
        </w:rPr>
        <w:t>…...</w:t>
      </w:r>
      <w:r w:rsidR="00D94281">
        <w:rPr>
          <w:rFonts w:ascii="Times New Roman" w:hAnsi="Times New Roman"/>
          <w:sz w:val="24"/>
          <w:szCs w:val="24"/>
          <w:lang w:eastAsia="de-DE"/>
        </w:rPr>
        <w:t>.......</w:t>
      </w:r>
      <w:hyperlink w:anchor="_Процес_на_програмиране" w:history="1">
        <w:r w:rsidR="00F13EFA" w:rsidRPr="00D94281">
          <w:rPr>
            <w:rFonts w:ascii="Times New Roman" w:hAnsi="Times New Roman"/>
            <w:color w:val="0000FF"/>
            <w:sz w:val="24"/>
            <w:szCs w:val="24"/>
            <w:u w:val="single"/>
            <w:lang w:eastAsia="de-DE"/>
          </w:rPr>
          <w:t>6</w:t>
        </w:r>
      </w:hyperlink>
    </w:p>
    <w:p w14:paraId="37B5C314" w14:textId="77777777" w:rsidR="00F13EFA" w:rsidRPr="00F83044" w:rsidRDefault="00B33146" w:rsidP="00D94281">
      <w:pPr>
        <w:spacing w:after="0" w:line="240" w:lineRule="auto"/>
        <w:jc w:val="both"/>
        <w:rPr>
          <w:rFonts w:ascii="Times New Roman" w:hAnsi="Times New Roman"/>
          <w:sz w:val="24"/>
          <w:szCs w:val="24"/>
        </w:rPr>
      </w:pPr>
      <w:r w:rsidRPr="00D94281">
        <w:rPr>
          <w:rFonts w:ascii="Times New Roman" w:hAnsi="Times New Roman"/>
          <w:sz w:val="24"/>
          <w:szCs w:val="24"/>
        </w:rPr>
        <w:t>19.5.1. Общ размер от ОП НОИР</w:t>
      </w:r>
      <w:r w:rsidR="00F13EFA" w:rsidRPr="00F83044">
        <w:rPr>
          <w:rFonts w:ascii="Times New Roman" w:hAnsi="Times New Roman"/>
          <w:sz w:val="24"/>
          <w:szCs w:val="24"/>
          <w:lang w:eastAsia="de-DE"/>
        </w:rPr>
        <w:t>……………….……...</w:t>
      </w:r>
      <w:r w:rsidR="00F13EFA" w:rsidRPr="00D94281">
        <w:rPr>
          <w:rFonts w:ascii="Times New Roman" w:hAnsi="Times New Roman"/>
          <w:sz w:val="24"/>
          <w:szCs w:val="24"/>
          <w:lang w:eastAsia="de-DE"/>
        </w:rPr>
        <w:t>.......................................................</w:t>
      </w:r>
      <w:r w:rsidR="00D94281">
        <w:rPr>
          <w:rFonts w:ascii="Times New Roman" w:hAnsi="Times New Roman"/>
          <w:sz w:val="24"/>
          <w:szCs w:val="24"/>
          <w:lang w:eastAsia="de-DE"/>
        </w:rPr>
        <w:t>.....</w:t>
      </w:r>
      <w:hyperlink w:anchor="_Процес_на_програмиране" w:history="1">
        <w:r w:rsidR="00F13EFA" w:rsidRPr="00D94281">
          <w:rPr>
            <w:rFonts w:ascii="Times New Roman" w:hAnsi="Times New Roman"/>
            <w:color w:val="0000FF"/>
            <w:sz w:val="24"/>
            <w:szCs w:val="24"/>
            <w:u w:val="single"/>
            <w:lang w:eastAsia="de-DE"/>
          </w:rPr>
          <w:t>6</w:t>
        </w:r>
      </w:hyperlink>
    </w:p>
    <w:p w14:paraId="53099654" w14:textId="77777777" w:rsidR="00F13EFA" w:rsidRPr="00D94281" w:rsidRDefault="00F13EFA" w:rsidP="00D94281">
      <w:pPr>
        <w:spacing w:after="0" w:line="240" w:lineRule="auto"/>
        <w:jc w:val="both"/>
        <w:rPr>
          <w:rFonts w:ascii="Times New Roman" w:hAnsi="Times New Roman"/>
          <w:sz w:val="24"/>
          <w:szCs w:val="24"/>
          <w:lang w:eastAsia="de-DE"/>
        </w:rPr>
      </w:pPr>
      <w:r w:rsidRPr="00D94281">
        <w:rPr>
          <w:rFonts w:ascii="Times New Roman" w:hAnsi="Times New Roman"/>
          <w:bCs/>
          <w:sz w:val="24"/>
          <w:szCs w:val="24"/>
        </w:rPr>
        <w:t>19.5.2. Определяне на бюджет при обявяване на прием на заявления за подбор на МИГ/МИРГ и на стратегии за ВОМР</w:t>
      </w:r>
      <w:r w:rsidRPr="00F83044">
        <w:rPr>
          <w:rFonts w:ascii="Times New Roman" w:hAnsi="Times New Roman"/>
          <w:sz w:val="24"/>
          <w:szCs w:val="24"/>
          <w:lang w:eastAsia="de-DE"/>
        </w:rPr>
        <w:t>...</w:t>
      </w:r>
      <w:r w:rsidRPr="00D94281">
        <w:rPr>
          <w:rFonts w:ascii="Times New Roman" w:hAnsi="Times New Roman"/>
          <w:sz w:val="24"/>
          <w:szCs w:val="24"/>
          <w:lang w:eastAsia="de-DE"/>
        </w:rPr>
        <w:t>................................................................................</w:t>
      </w:r>
      <w:r w:rsidR="00D94281">
        <w:rPr>
          <w:rFonts w:ascii="Times New Roman" w:hAnsi="Times New Roman"/>
          <w:sz w:val="24"/>
          <w:szCs w:val="24"/>
          <w:lang w:eastAsia="de-DE"/>
        </w:rPr>
        <w:t>...........................</w:t>
      </w:r>
      <w:hyperlink w:anchor="_Процес_на_програмиране" w:history="1">
        <w:r w:rsidR="00D84CBF" w:rsidRPr="00D94281">
          <w:rPr>
            <w:rFonts w:ascii="Times New Roman" w:hAnsi="Times New Roman"/>
            <w:color w:val="0000FF"/>
            <w:sz w:val="24"/>
            <w:szCs w:val="24"/>
            <w:u w:val="single"/>
            <w:lang w:eastAsia="de-DE"/>
          </w:rPr>
          <w:t>6</w:t>
        </w:r>
      </w:hyperlink>
    </w:p>
    <w:p w14:paraId="31D8F9F8" w14:textId="77777777" w:rsidR="00D84CBF" w:rsidRPr="00D94281" w:rsidRDefault="00D84CBF" w:rsidP="00D94281">
      <w:pPr>
        <w:spacing w:after="0" w:line="240" w:lineRule="auto"/>
        <w:jc w:val="both"/>
        <w:rPr>
          <w:rFonts w:ascii="Times New Roman" w:hAnsi="Times New Roman"/>
          <w:sz w:val="24"/>
          <w:szCs w:val="24"/>
          <w:lang w:eastAsia="de-DE"/>
        </w:rPr>
      </w:pPr>
      <w:r w:rsidRPr="00D94281">
        <w:rPr>
          <w:rFonts w:ascii="Times New Roman" w:hAnsi="Times New Roman"/>
          <w:bCs/>
          <w:sz w:val="24"/>
          <w:szCs w:val="24"/>
        </w:rPr>
        <w:t>19.5.3. Максимален размер на общия публичен принос в бюджета на една стратегия за ВОМР от бюджета на ОП НОИР/ на допустимите разходи за един проект към стратегия за ВОМР по ОП НОИР</w:t>
      </w:r>
      <w:r w:rsidRPr="00D94281">
        <w:rPr>
          <w:rFonts w:ascii="Times New Roman" w:hAnsi="Times New Roman"/>
          <w:sz w:val="24"/>
          <w:szCs w:val="24"/>
          <w:lang w:eastAsia="de-DE"/>
        </w:rPr>
        <w:t>...........................................................................................................</w:t>
      </w:r>
      <w:r w:rsidR="00D94281">
        <w:rPr>
          <w:rFonts w:ascii="Times New Roman" w:hAnsi="Times New Roman"/>
          <w:sz w:val="24"/>
          <w:szCs w:val="24"/>
          <w:lang w:eastAsia="de-DE"/>
        </w:rPr>
        <w:t>..........................</w:t>
      </w:r>
      <w:r w:rsidRPr="00D94281">
        <w:rPr>
          <w:rFonts w:ascii="Times New Roman" w:hAnsi="Times New Roman"/>
          <w:sz w:val="24"/>
          <w:szCs w:val="24"/>
          <w:lang w:eastAsia="de-DE"/>
        </w:rPr>
        <w:t>.</w:t>
      </w:r>
      <w:hyperlink w:anchor="_Процес_на_програмиране" w:history="1">
        <w:r w:rsidRPr="00D94281">
          <w:rPr>
            <w:rFonts w:ascii="Times New Roman" w:hAnsi="Times New Roman"/>
            <w:color w:val="0000FF"/>
            <w:sz w:val="24"/>
            <w:szCs w:val="24"/>
            <w:u w:val="single"/>
            <w:lang w:eastAsia="de-DE"/>
          </w:rPr>
          <w:t>7</w:t>
        </w:r>
      </w:hyperlink>
    </w:p>
    <w:p w14:paraId="6BFA76AF" w14:textId="77777777" w:rsidR="00D84CBF" w:rsidRPr="00D94281" w:rsidRDefault="00D84CBF" w:rsidP="00D94281">
      <w:pPr>
        <w:spacing w:after="0" w:line="240" w:lineRule="auto"/>
        <w:jc w:val="both"/>
        <w:rPr>
          <w:rFonts w:ascii="Times New Roman" w:hAnsi="Times New Roman"/>
          <w:bCs/>
          <w:sz w:val="24"/>
          <w:szCs w:val="24"/>
        </w:rPr>
      </w:pPr>
      <w:r w:rsidRPr="00D94281">
        <w:rPr>
          <w:rFonts w:ascii="Times New Roman" w:hAnsi="Times New Roman"/>
          <w:sz w:val="24"/>
          <w:szCs w:val="24"/>
        </w:rPr>
        <w:t xml:space="preserve">19.6. </w:t>
      </w:r>
      <w:r w:rsidRPr="00D94281">
        <w:rPr>
          <w:rFonts w:ascii="Times New Roman" w:hAnsi="Times New Roman"/>
          <w:bCs/>
          <w:sz w:val="24"/>
          <w:szCs w:val="24"/>
        </w:rPr>
        <w:t>Координация при прилагане на подхода ВОМР</w:t>
      </w:r>
      <w:r w:rsidRPr="00D94281">
        <w:rPr>
          <w:rFonts w:ascii="Times New Roman" w:hAnsi="Times New Roman"/>
          <w:sz w:val="24"/>
          <w:szCs w:val="24"/>
          <w:lang w:eastAsia="de-DE"/>
        </w:rPr>
        <w:t>.......................................................</w:t>
      </w:r>
      <w:r w:rsidR="00D94281">
        <w:rPr>
          <w:rFonts w:ascii="Times New Roman" w:hAnsi="Times New Roman"/>
          <w:sz w:val="24"/>
          <w:szCs w:val="24"/>
          <w:lang w:eastAsia="de-DE"/>
        </w:rPr>
        <w:t>.......</w:t>
      </w:r>
      <w:hyperlink w:anchor="_Процес_на_програмиране" w:history="1">
        <w:r w:rsidRPr="00D94281">
          <w:rPr>
            <w:rFonts w:ascii="Times New Roman" w:hAnsi="Times New Roman"/>
            <w:color w:val="0000FF"/>
            <w:sz w:val="24"/>
            <w:szCs w:val="24"/>
            <w:u w:val="single"/>
            <w:lang w:eastAsia="de-DE"/>
          </w:rPr>
          <w:t>8</w:t>
        </w:r>
      </w:hyperlink>
    </w:p>
    <w:p w14:paraId="02A7FE61" w14:textId="77777777" w:rsidR="00D84CBF" w:rsidRPr="00D94281" w:rsidRDefault="00D84CBF" w:rsidP="00D94281">
      <w:pPr>
        <w:spacing w:after="0" w:line="240" w:lineRule="auto"/>
        <w:jc w:val="both"/>
        <w:rPr>
          <w:rFonts w:ascii="Times New Roman" w:hAnsi="Times New Roman"/>
          <w:bCs/>
          <w:sz w:val="24"/>
          <w:szCs w:val="24"/>
        </w:rPr>
      </w:pPr>
      <w:r w:rsidRPr="00D94281">
        <w:rPr>
          <w:rFonts w:ascii="Times New Roman" w:hAnsi="Times New Roman"/>
          <w:bCs/>
          <w:sz w:val="24"/>
          <w:szCs w:val="24"/>
        </w:rPr>
        <w:t>19.6.1. Обмен на информация</w:t>
      </w:r>
      <w:r w:rsidRPr="00D94281">
        <w:rPr>
          <w:rFonts w:ascii="Times New Roman" w:hAnsi="Times New Roman"/>
          <w:sz w:val="24"/>
          <w:szCs w:val="24"/>
          <w:lang w:eastAsia="de-DE"/>
        </w:rPr>
        <w:t>.................................................................................................</w:t>
      </w:r>
      <w:r w:rsidR="00D94281">
        <w:rPr>
          <w:rFonts w:ascii="Times New Roman" w:hAnsi="Times New Roman"/>
          <w:sz w:val="24"/>
          <w:szCs w:val="24"/>
          <w:lang w:eastAsia="de-DE"/>
        </w:rPr>
        <w:t>....</w:t>
      </w:r>
      <w:hyperlink w:anchor="_Процес_на_програмиране" w:history="1">
        <w:r w:rsidRPr="00D94281">
          <w:rPr>
            <w:rFonts w:ascii="Times New Roman" w:hAnsi="Times New Roman"/>
            <w:color w:val="0000FF"/>
            <w:sz w:val="24"/>
            <w:szCs w:val="24"/>
            <w:u w:val="single"/>
            <w:lang w:eastAsia="de-DE"/>
          </w:rPr>
          <w:t>8</w:t>
        </w:r>
      </w:hyperlink>
    </w:p>
    <w:p w14:paraId="01D68ACF" w14:textId="77777777" w:rsidR="002131F8" w:rsidRPr="00D94281" w:rsidRDefault="002131F8" w:rsidP="00D94281">
      <w:pPr>
        <w:spacing w:after="0" w:line="240" w:lineRule="auto"/>
        <w:jc w:val="both"/>
        <w:rPr>
          <w:rFonts w:ascii="Times New Roman" w:hAnsi="Times New Roman"/>
          <w:bCs/>
          <w:sz w:val="24"/>
          <w:szCs w:val="24"/>
        </w:rPr>
      </w:pPr>
      <w:r w:rsidRPr="00D94281">
        <w:rPr>
          <w:rFonts w:ascii="Times New Roman" w:hAnsi="Times New Roman"/>
          <w:bCs/>
          <w:sz w:val="24"/>
          <w:szCs w:val="24"/>
        </w:rPr>
        <w:t>19.7. Прием и изпълнение на СВОМР</w:t>
      </w:r>
      <w:r w:rsidRPr="00D94281">
        <w:rPr>
          <w:rFonts w:ascii="Times New Roman" w:hAnsi="Times New Roman"/>
          <w:sz w:val="24"/>
          <w:szCs w:val="24"/>
          <w:lang w:eastAsia="de-DE"/>
        </w:rPr>
        <w:t>..................................................................................</w:t>
      </w:r>
      <w:r w:rsidR="00D94281">
        <w:rPr>
          <w:rFonts w:ascii="Times New Roman" w:hAnsi="Times New Roman"/>
          <w:sz w:val="24"/>
          <w:szCs w:val="24"/>
          <w:lang w:eastAsia="de-DE"/>
        </w:rPr>
        <w:t>.....</w:t>
      </w:r>
      <w:hyperlink w:anchor="_Процес_на_програмиране" w:history="1">
        <w:r w:rsidRPr="00D94281">
          <w:rPr>
            <w:rFonts w:ascii="Times New Roman" w:hAnsi="Times New Roman"/>
            <w:color w:val="0000FF"/>
            <w:sz w:val="24"/>
            <w:szCs w:val="24"/>
            <w:u w:val="single"/>
            <w:lang w:eastAsia="de-DE"/>
          </w:rPr>
          <w:t>10</w:t>
        </w:r>
      </w:hyperlink>
    </w:p>
    <w:p w14:paraId="1E97EA31" w14:textId="77777777" w:rsidR="002131F8" w:rsidRPr="00D94281" w:rsidRDefault="002131F8" w:rsidP="00D94281">
      <w:pPr>
        <w:spacing w:after="0" w:line="240" w:lineRule="auto"/>
        <w:jc w:val="both"/>
        <w:rPr>
          <w:rFonts w:ascii="Times New Roman" w:hAnsi="Times New Roman"/>
          <w:bCs/>
          <w:sz w:val="24"/>
          <w:szCs w:val="24"/>
        </w:rPr>
      </w:pPr>
      <w:r w:rsidRPr="00D94281">
        <w:rPr>
          <w:rFonts w:ascii="Times New Roman" w:hAnsi="Times New Roman"/>
          <w:bCs/>
          <w:sz w:val="24"/>
          <w:szCs w:val="24"/>
        </w:rPr>
        <w:t xml:space="preserve">19.7.1. Разработване на Указания относно подготовката на стратегии за местно развитие при многофондово прилагане на подхода ВОМР </w:t>
      </w:r>
      <w:r w:rsidRPr="00D94281">
        <w:rPr>
          <w:rFonts w:ascii="Times New Roman" w:hAnsi="Times New Roman"/>
          <w:sz w:val="24"/>
          <w:szCs w:val="24"/>
          <w:lang w:eastAsia="de-DE"/>
        </w:rPr>
        <w:t>..........................................</w:t>
      </w:r>
      <w:r w:rsidR="00D94281">
        <w:rPr>
          <w:rFonts w:ascii="Times New Roman" w:hAnsi="Times New Roman"/>
          <w:sz w:val="24"/>
          <w:szCs w:val="24"/>
          <w:lang w:eastAsia="de-DE"/>
        </w:rPr>
        <w:t>................................</w:t>
      </w:r>
      <w:hyperlink w:anchor="_Процес_на_програмиране" w:history="1">
        <w:r w:rsidRPr="00D94281">
          <w:rPr>
            <w:rFonts w:ascii="Times New Roman" w:hAnsi="Times New Roman"/>
            <w:color w:val="0000FF"/>
            <w:sz w:val="24"/>
            <w:szCs w:val="24"/>
            <w:u w:val="single"/>
            <w:lang w:eastAsia="de-DE"/>
          </w:rPr>
          <w:t>10</w:t>
        </w:r>
      </w:hyperlink>
    </w:p>
    <w:p w14:paraId="45000CBF" w14:textId="77777777" w:rsidR="002131F8" w:rsidRPr="00D94281" w:rsidRDefault="002131F8" w:rsidP="00D94281">
      <w:pPr>
        <w:spacing w:after="0" w:line="240" w:lineRule="auto"/>
        <w:jc w:val="both"/>
        <w:rPr>
          <w:rFonts w:ascii="Times New Roman" w:hAnsi="Times New Roman"/>
          <w:bCs/>
          <w:sz w:val="24"/>
          <w:szCs w:val="24"/>
        </w:rPr>
      </w:pPr>
      <w:r w:rsidRPr="00D94281">
        <w:rPr>
          <w:rFonts w:ascii="Times New Roman" w:hAnsi="Times New Roman"/>
          <w:bCs/>
          <w:sz w:val="24"/>
          <w:szCs w:val="24"/>
        </w:rPr>
        <w:t xml:space="preserve">19.7.2. Разработване на </w:t>
      </w:r>
      <w:r w:rsidRPr="00D94281">
        <w:rPr>
          <w:rFonts w:ascii="Times New Roman" w:hAnsi="Times New Roman"/>
          <w:bCs/>
          <w:iCs/>
          <w:sz w:val="24"/>
          <w:szCs w:val="24"/>
        </w:rPr>
        <w:t>Индикативна годишна работна програма (ИГРП) при многофондово прилагане на подхода ВОМР</w:t>
      </w:r>
      <w:r w:rsidRPr="00D94281">
        <w:rPr>
          <w:rFonts w:ascii="Times New Roman" w:hAnsi="Times New Roman"/>
          <w:sz w:val="24"/>
          <w:szCs w:val="24"/>
          <w:lang w:eastAsia="de-DE"/>
        </w:rPr>
        <w:t>..........</w:t>
      </w:r>
      <w:r w:rsidR="00D94281">
        <w:rPr>
          <w:rFonts w:ascii="Times New Roman" w:hAnsi="Times New Roman"/>
          <w:sz w:val="24"/>
          <w:szCs w:val="24"/>
          <w:lang w:eastAsia="de-DE"/>
        </w:rPr>
        <w:t>..............................</w:t>
      </w:r>
      <w:hyperlink w:anchor="_Процес_на_програмиране" w:history="1">
        <w:r w:rsidRPr="00D94281">
          <w:rPr>
            <w:rFonts w:ascii="Times New Roman" w:hAnsi="Times New Roman"/>
            <w:color w:val="0000FF"/>
            <w:sz w:val="24"/>
            <w:szCs w:val="24"/>
            <w:u w:val="single"/>
            <w:lang w:eastAsia="de-DE"/>
          </w:rPr>
          <w:t>10</w:t>
        </w:r>
      </w:hyperlink>
    </w:p>
    <w:p w14:paraId="2DF5E15E" w14:textId="77777777" w:rsidR="002131F8" w:rsidRPr="00D94281" w:rsidRDefault="002131F8" w:rsidP="00D94281">
      <w:pPr>
        <w:spacing w:after="0" w:line="240" w:lineRule="auto"/>
        <w:jc w:val="both"/>
        <w:rPr>
          <w:rFonts w:ascii="Times New Roman" w:hAnsi="Times New Roman"/>
          <w:sz w:val="24"/>
          <w:szCs w:val="24"/>
        </w:rPr>
      </w:pPr>
      <w:r w:rsidRPr="00D94281">
        <w:rPr>
          <w:rFonts w:ascii="Times New Roman" w:hAnsi="Times New Roman"/>
          <w:sz w:val="24"/>
          <w:szCs w:val="24"/>
        </w:rPr>
        <w:t>19.7.3. Координация при избора на стратегии за ВОМР</w:t>
      </w:r>
      <w:r w:rsidRPr="00D94281">
        <w:rPr>
          <w:rFonts w:ascii="Times New Roman" w:hAnsi="Times New Roman"/>
          <w:sz w:val="24"/>
          <w:szCs w:val="24"/>
          <w:lang w:eastAsia="de-DE"/>
        </w:rPr>
        <w:t>......................................................</w:t>
      </w:r>
      <w:r w:rsidR="00D94281">
        <w:rPr>
          <w:rFonts w:ascii="Times New Roman" w:hAnsi="Times New Roman"/>
          <w:sz w:val="24"/>
          <w:szCs w:val="24"/>
          <w:lang w:eastAsia="de-DE"/>
        </w:rPr>
        <w:t>..</w:t>
      </w:r>
      <w:hyperlink w:anchor="_Процес_на_програмиране" w:history="1">
        <w:r w:rsidRPr="00D94281">
          <w:rPr>
            <w:rFonts w:ascii="Times New Roman" w:hAnsi="Times New Roman"/>
            <w:color w:val="0000FF"/>
            <w:sz w:val="24"/>
            <w:szCs w:val="24"/>
            <w:u w:val="single"/>
            <w:lang w:eastAsia="de-DE"/>
          </w:rPr>
          <w:t>11</w:t>
        </w:r>
      </w:hyperlink>
    </w:p>
    <w:p w14:paraId="4CD38ECA" w14:textId="77777777" w:rsidR="002131F8" w:rsidRPr="00D94281" w:rsidRDefault="002131F8" w:rsidP="00D94281">
      <w:pPr>
        <w:spacing w:after="0" w:line="240" w:lineRule="auto"/>
        <w:jc w:val="both"/>
        <w:rPr>
          <w:rFonts w:ascii="Times New Roman" w:hAnsi="Times New Roman"/>
          <w:bCs/>
          <w:sz w:val="24"/>
          <w:szCs w:val="24"/>
        </w:rPr>
      </w:pPr>
      <w:r w:rsidRPr="00D94281">
        <w:rPr>
          <w:rFonts w:ascii="Times New Roman" w:hAnsi="Times New Roman"/>
          <w:sz w:val="24"/>
          <w:szCs w:val="24"/>
        </w:rPr>
        <w:t>19.7.4.</w:t>
      </w:r>
      <w:r w:rsidRPr="00D94281">
        <w:rPr>
          <w:rFonts w:ascii="Times New Roman" w:hAnsi="Times New Roman"/>
          <w:bCs/>
          <w:sz w:val="24"/>
          <w:szCs w:val="24"/>
        </w:rPr>
        <w:t xml:space="preserve"> Координация при изпълнение и мониторинг на стратегия за ВОМР</w:t>
      </w:r>
      <w:r w:rsidRPr="00D94281">
        <w:rPr>
          <w:rFonts w:ascii="Times New Roman" w:hAnsi="Times New Roman"/>
          <w:sz w:val="24"/>
          <w:szCs w:val="24"/>
          <w:lang w:eastAsia="de-DE"/>
        </w:rPr>
        <w:t>……...........</w:t>
      </w:r>
      <w:r w:rsidR="00D94281">
        <w:rPr>
          <w:rFonts w:ascii="Times New Roman" w:hAnsi="Times New Roman"/>
          <w:sz w:val="24"/>
          <w:szCs w:val="24"/>
          <w:lang w:eastAsia="de-DE"/>
        </w:rPr>
        <w:t>....</w:t>
      </w:r>
      <w:hyperlink w:anchor="_Процес_на_програмиране" w:history="1">
        <w:r w:rsidRPr="00D94281">
          <w:rPr>
            <w:rFonts w:ascii="Times New Roman" w:hAnsi="Times New Roman"/>
            <w:color w:val="0000FF"/>
            <w:sz w:val="24"/>
            <w:szCs w:val="24"/>
            <w:u w:val="single"/>
            <w:lang w:eastAsia="de-DE"/>
          </w:rPr>
          <w:t>12</w:t>
        </w:r>
      </w:hyperlink>
    </w:p>
    <w:p w14:paraId="6B19CBB3" w14:textId="77777777" w:rsidR="002131F8" w:rsidRPr="00D94281" w:rsidRDefault="002131F8" w:rsidP="00D94281">
      <w:pPr>
        <w:spacing w:after="0" w:line="240" w:lineRule="auto"/>
        <w:jc w:val="both"/>
        <w:rPr>
          <w:rFonts w:ascii="Times New Roman" w:hAnsi="Times New Roman"/>
          <w:bCs/>
          <w:iCs/>
          <w:sz w:val="24"/>
          <w:szCs w:val="24"/>
        </w:rPr>
      </w:pPr>
      <w:r w:rsidRPr="00D94281">
        <w:rPr>
          <w:rFonts w:ascii="Times New Roman" w:hAnsi="Times New Roman"/>
          <w:bCs/>
          <w:sz w:val="24"/>
          <w:szCs w:val="24"/>
        </w:rPr>
        <w:t>19.7.4.1. Споразумение за изпълнение на стратегия за ВОМР</w:t>
      </w:r>
      <w:r w:rsidRPr="00D94281">
        <w:rPr>
          <w:rFonts w:ascii="Times New Roman" w:hAnsi="Times New Roman"/>
          <w:sz w:val="24"/>
          <w:szCs w:val="24"/>
          <w:lang w:eastAsia="de-DE"/>
        </w:rPr>
        <w:t>............................................</w:t>
      </w:r>
      <w:r w:rsidR="00D94281">
        <w:rPr>
          <w:rFonts w:ascii="Times New Roman" w:hAnsi="Times New Roman"/>
          <w:sz w:val="24"/>
          <w:szCs w:val="24"/>
          <w:lang w:eastAsia="de-DE"/>
        </w:rPr>
        <w:t>..</w:t>
      </w:r>
      <w:hyperlink w:anchor="_Процес_на_програмиране" w:history="1">
        <w:r w:rsidRPr="00D94281">
          <w:rPr>
            <w:rFonts w:ascii="Times New Roman" w:hAnsi="Times New Roman"/>
            <w:color w:val="0000FF"/>
            <w:sz w:val="24"/>
            <w:szCs w:val="24"/>
            <w:u w:val="single"/>
            <w:lang w:eastAsia="de-DE"/>
          </w:rPr>
          <w:t>12</w:t>
        </w:r>
      </w:hyperlink>
    </w:p>
    <w:p w14:paraId="57A87694" w14:textId="77777777" w:rsidR="00D94281" w:rsidRPr="00D94281" w:rsidRDefault="002131F8" w:rsidP="00D94281">
      <w:pPr>
        <w:spacing w:after="0" w:line="240" w:lineRule="auto"/>
        <w:jc w:val="both"/>
        <w:rPr>
          <w:rFonts w:ascii="Times New Roman" w:hAnsi="Times New Roman"/>
          <w:sz w:val="24"/>
          <w:szCs w:val="24"/>
          <w:lang w:eastAsia="de-DE"/>
        </w:rPr>
      </w:pPr>
      <w:r w:rsidRPr="00D94281">
        <w:rPr>
          <w:rFonts w:ascii="Times New Roman" w:hAnsi="Times New Roman"/>
          <w:bCs/>
          <w:sz w:val="24"/>
          <w:szCs w:val="24"/>
        </w:rPr>
        <w:t xml:space="preserve">19.7.4.2. Разработване на Указания за </w:t>
      </w:r>
      <w:r w:rsidR="00D77339">
        <w:rPr>
          <w:rFonts w:ascii="Times New Roman" w:hAnsi="Times New Roman"/>
          <w:bCs/>
          <w:sz w:val="24"/>
          <w:szCs w:val="24"/>
        </w:rPr>
        <w:t>подбор</w:t>
      </w:r>
      <w:r w:rsidR="00D77339" w:rsidRPr="00D94281">
        <w:rPr>
          <w:rFonts w:ascii="Times New Roman" w:hAnsi="Times New Roman"/>
          <w:bCs/>
          <w:sz w:val="24"/>
          <w:szCs w:val="24"/>
        </w:rPr>
        <w:t xml:space="preserve"> </w:t>
      </w:r>
      <w:r w:rsidRPr="00D94281">
        <w:rPr>
          <w:rFonts w:ascii="Times New Roman" w:hAnsi="Times New Roman"/>
          <w:bCs/>
          <w:sz w:val="24"/>
          <w:szCs w:val="24"/>
        </w:rPr>
        <w:t>на проекти, подавани по стратегиите за ВОМР</w:t>
      </w:r>
      <w:r w:rsidRPr="00D94281">
        <w:rPr>
          <w:rFonts w:ascii="Times New Roman" w:hAnsi="Times New Roman"/>
          <w:sz w:val="24"/>
          <w:szCs w:val="24"/>
          <w:lang w:eastAsia="de-DE"/>
        </w:rPr>
        <w:t>.............................................................................................................................................</w:t>
      </w:r>
      <w:hyperlink w:anchor="_Процес_на_програмиране" w:history="1">
        <w:r w:rsidRPr="00D94281">
          <w:rPr>
            <w:rFonts w:ascii="Times New Roman" w:hAnsi="Times New Roman"/>
            <w:color w:val="0000FF"/>
            <w:sz w:val="24"/>
            <w:szCs w:val="24"/>
            <w:u w:val="single"/>
            <w:lang w:eastAsia="de-DE"/>
          </w:rPr>
          <w:t>13</w:t>
        </w:r>
      </w:hyperlink>
      <w:r w:rsidRPr="00D94281">
        <w:rPr>
          <w:rFonts w:ascii="Times New Roman" w:hAnsi="Times New Roman"/>
          <w:bCs/>
          <w:sz w:val="24"/>
          <w:szCs w:val="24"/>
        </w:rPr>
        <w:t>19.7.4.3. Разработване на насоки за кандидатстване, включително ред за оценка на проектни предложения от МИГ</w:t>
      </w:r>
      <w:r w:rsidRPr="00D94281">
        <w:rPr>
          <w:rFonts w:ascii="Times New Roman" w:hAnsi="Times New Roman"/>
          <w:sz w:val="24"/>
          <w:szCs w:val="24"/>
          <w:lang w:eastAsia="de-DE"/>
        </w:rPr>
        <w:t>..........................................................................</w:t>
      </w:r>
      <w:r w:rsidR="00D94281">
        <w:rPr>
          <w:rFonts w:ascii="Times New Roman" w:hAnsi="Times New Roman"/>
          <w:sz w:val="24"/>
          <w:szCs w:val="24"/>
          <w:lang w:eastAsia="de-DE"/>
        </w:rPr>
        <w:t>....................</w:t>
      </w:r>
      <w:r w:rsidRPr="00D94281">
        <w:rPr>
          <w:rFonts w:ascii="Times New Roman" w:hAnsi="Times New Roman"/>
          <w:sz w:val="24"/>
          <w:szCs w:val="24"/>
          <w:lang w:eastAsia="de-DE"/>
        </w:rPr>
        <w:t>........</w:t>
      </w:r>
      <w:hyperlink w:anchor="_Процес_на_програмиране" w:history="1">
        <w:r w:rsidRPr="00D94281">
          <w:rPr>
            <w:rFonts w:ascii="Times New Roman" w:hAnsi="Times New Roman"/>
            <w:color w:val="0000FF"/>
            <w:sz w:val="24"/>
            <w:szCs w:val="24"/>
            <w:u w:val="single"/>
            <w:lang w:eastAsia="de-DE"/>
          </w:rPr>
          <w:t>14</w:t>
        </w:r>
      </w:hyperlink>
    </w:p>
    <w:p w14:paraId="74DA02F9" w14:textId="77777777" w:rsidR="00D94281" w:rsidRPr="00D94281" w:rsidRDefault="002131F8" w:rsidP="00D94281">
      <w:pPr>
        <w:spacing w:after="0" w:line="240" w:lineRule="auto"/>
        <w:jc w:val="both"/>
        <w:rPr>
          <w:rFonts w:ascii="Times New Roman" w:hAnsi="Times New Roman"/>
          <w:sz w:val="24"/>
          <w:szCs w:val="24"/>
          <w:lang w:eastAsia="de-DE"/>
        </w:rPr>
      </w:pPr>
      <w:r w:rsidRPr="00D94281">
        <w:rPr>
          <w:rFonts w:ascii="Times New Roman" w:hAnsi="Times New Roman"/>
          <w:bCs/>
          <w:sz w:val="24"/>
          <w:szCs w:val="24"/>
        </w:rPr>
        <w:t>19.7.4.4. Обявяване на процедура чрез подбор на проекти към СВОМР</w:t>
      </w:r>
      <w:r w:rsidR="00D94281" w:rsidRPr="00D94281">
        <w:rPr>
          <w:rFonts w:ascii="Times New Roman" w:hAnsi="Times New Roman"/>
          <w:sz w:val="24"/>
          <w:szCs w:val="24"/>
          <w:lang w:eastAsia="de-DE"/>
        </w:rPr>
        <w:t>.......................</w:t>
      </w:r>
      <w:r w:rsidR="00D94281">
        <w:rPr>
          <w:rFonts w:ascii="Times New Roman" w:hAnsi="Times New Roman"/>
          <w:sz w:val="24"/>
          <w:szCs w:val="24"/>
          <w:lang w:eastAsia="de-DE"/>
        </w:rPr>
        <w:t>.....</w:t>
      </w:r>
      <w:r w:rsidR="00D94281" w:rsidRPr="00D94281">
        <w:rPr>
          <w:rFonts w:ascii="Times New Roman" w:hAnsi="Times New Roman"/>
          <w:sz w:val="24"/>
          <w:szCs w:val="24"/>
          <w:lang w:eastAsia="de-DE"/>
        </w:rPr>
        <w:t>..</w:t>
      </w:r>
      <w:hyperlink w:anchor="_Процес_на_програмиране" w:history="1">
        <w:r w:rsidR="00D94281" w:rsidRPr="00D94281">
          <w:rPr>
            <w:rFonts w:ascii="Times New Roman" w:hAnsi="Times New Roman"/>
            <w:color w:val="0000FF"/>
            <w:sz w:val="24"/>
            <w:szCs w:val="24"/>
            <w:u w:val="single"/>
            <w:lang w:eastAsia="de-DE"/>
          </w:rPr>
          <w:t>16</w:t>
        </w:r>
      </w:hyperlink>
    </w:p>
    <w:p w14:paraId="6AB10A48" w14:textId="77777777" w:rsidR="00D94281" w:rsidRPr="00D94281" w:rsidRDefault="00D94281" w:rsidP="00D94281">
      <w:pPr>
        <w:spacing w:after="0" w:line="240" w:lineRule="auto"/>
        <w:jc w:val="both"/>
        <w:rPr>
          <w:rFonts w:ascii="Times New Roman" w:hAnsi="Times New Roman"/>
          <w:sz w:val="24"/>
          <w:szCs w:val="24"/>
          <w:lang w:eastAsia="de-DE"/>
        </w:rPr>
      </w:pPr>
      <w:r w:rsidRPr="00D94281">
        <w:rPr>
          <w:rFonts w:ascii="Times New Roman" w:hAnsi="Times New Roman"/>
          <w:bCs/>
          <w:sz w:val="24"/>
          <w:szCs w:val="24"/>
        </w:rPr>
        <w:t>19.7.4.5. О</w:t>
      </w:r>
      <w:r w:rsidRPr="00D94281">
        <w:rPr>
          <w:rFonts w:ascii="Times New Roman" w:hAnsi="Times New Roman"/>
          <w:sz w:val="24"/>
          <w:szCs w:val="24"/>
        </w:rPr>
        <w:t>ценка на проектни предложения от МИГ към стратегия за ВОМР</w:t>
      </w:r>
      <w:r>
        <w:rPr>
          <w:rFonts w:ascii="Times New Roman" w:hAnsi="Times New Roman"/>
          <w:sz w:val="24"/>
          <w:szCs w:val="24"/>
          <w:lang w:eastAsia="de-DE"/>
        </w:rPr>
        <w:t>……</w:t>
      </w:r>
      <w:r w:rsidRPr="00D94281">
        <w:rPr>
          <w:rFonts w:ascii="Times New Roman" w:hAnsi="Times New Roman"/>
          <w:sz w:val="24"/>
          <w:szCs w:val="24"/>
          <w:lang w:eastAsia="de-DE"/>
        </w:rPr>
        <w:t>.</w:t>
      </w:r>
      <w:hyperlink w:anchor="_Процес_на_програмиране" w:history="1">
        <w:r w:rsidRPr="00D94281">
          <w:rPr>
            <w:rFonts w:ascii="Times New Roman" w:hAnsi="Times New Roman"/>
            <w:color w:val="0000FF"/>
            <w:sz w:val="24"/>
            <w:szCs w:val="24"/>
            <w:u w:val="single"/>
            <w:lang w:eastAsia="de-DE"/>
          </w:rPr>
          <w:t>16</w:t>
        </w:r>
      </w:hyperlink>
    </w:p>
    <w:p w14:paraId="24E467DD" w14:textId="77777777" w:rsidR="00D94281" w:rsidRPr="00D94281" w:rsidRDefault="00D94281" w:rsidP="00D94281">
      <w:pPr>
        <w:spacing w:after="0" w:line="240" w:lineRule="auto"/>
        <w:jc w:val="both"/>
        <w:rPr>
          <w:rFonts w:ascii="Times New Roman" w:hAnsi="Times New Roman"/>
          <w:bCs/>
          <w:sz w:val="24"/>
          <w:szCs w:val="24"/>
        </w:rPr>
      </w:pPr>
      <w:r w:rsidRPr="00D94281">
        <w:rPr>
          <w:rFonts w:ascii="Times New Roman" w:hAnsi="Times New Roman"/>
          <w:bCs/>
          <w:sz w:val="24"/>
          <w:szCs w:val="24"/>
        </w:rPr>
        <w:t>19.7.4.6. Проверка за спазване на процедурата за подбор на проекти от МИГ</w:t>
      </w:r>
      <w:r w:rsidR="005B5695" w:rsidRPr="00D94281" w:rsidDel="005B5695">
        <w:rPr>
          <w:rFonts w:ascii="Times New Roman" w:hAnsi="Times New Roman"/>
          <w:bCs/>
          <w:sz w:val="24"/>
          <w:szCs w:val="24"/>
        </w:rPr>
        <w:t xml:space="preserve"> </w:t>
      </w:r>
      <w:r>
        <w:rPr>
          <w:rFonts w:ascii="Times New Roman" w:hAnsi="Times New Roman"/>
          <w:sz w:val="24"/>
          <w:szCs w:val="24"/>
          <w:lang w:eastAsia="de-DE"/>
        </w:rPr>
        <w:t>……</w:t>
      </w:r>
      <w:hyperlink w:anchor="_Процес_на_програмиране" w:history="1">
        <w:r w:rsidRPr="00D94281">
          <w:rPr>
            <w:rFonts w:ascii="Times New Roman" w:hAnsi="Times New Roman"/>
            <w:color w:val="0000FF"/>
            <w:sz w:val="24"/>
            <w:szCs w:val="24"/>
            <w:u w:val="single"/>
            <w:lang w:eastAsia="de-DE"/>
          </w:rPr>
          <w:t>18</w:t>
        </w:r>
      </w:hyperlink>
    </w:p>
    <w:p w14:paraId="69715EDA" w14:textId="77777777" w:rsidR="00D94281" w:rsidRPr="00D94281" w:rsidRDefault="00D94281" w:rsidP="00D94281">
      <w:pPr>
        <w:spacing w:after="0" w:line="240" w:lineRule="auto"/>
        <w:jc w:val="both"/>
        <w:rPr>
          <w:rFonts w:ascii="Times New Roman" w:hAnsi="Times New Roman"/>
          <w:bCs/>
          <w:sz w:val="24"/>
          <w:szCs w:val="24"/>
        </w:rPr>
      </w:pPr>
      <w:r w:rsidRPr="00D94281">
        <w:rPr>
          <w:rFonts w:ascii="Times New Roman" w:hAnsi="Times New Roman"/>
          <w:bCs/>
          <w:sz w:val="24"/>
          <w:szCs w:val="24"/>
        </w:rPr>
        <w:t>19.7.5. Изпълнение на проектите</w:t>
      </w:r>
      <w:r w:rsidRPr="00D94281">
        <w:rPr>
          <w:rFonts w:ascii="Times New Roman" w:hAnsi="Times New Roman"/>
          <w:sz w:val="24"/>
          <w:szCs w:val="24"/>
          <w:lang w:eastAsia="de-DE"/>
        </w:rPr>
        <w:t>..............................................................................................</w:t>
      </w:r>
      <w:r>
        <w:rPr>
          <w:rFonts w:ascii="Times New Roman" w:hAnsi="Times New Roman"/>
          <w:sz w:val="24"/>
          <w:szCs w:val="24"/>
          <w:lang w:eastAsia="de-DE"/>
        </w:rPr>
        <w:t>.</w:t>
      </w:r>
      <w:hyperlink w:anchor="_Процес_на_програмиране" w:history="1">
        <w:r w:rsidRPr="00D94281">
          <w:rPr>
            <w:rFonts w:ascii="Times New Roman" w:hAnsi="Times New Roman"/>
            <w:color w:val="0000FF"/>
            <w:sz w:val="24"/>
            <w:szCs w:val="24"/>
            <w:u w:val="single"/>
            <w:lang w:eastAsia="de-DE"/>
          </w:rPr>
          <w:t>19</w:t>
        </w:r>
      </w:hyperlink>
    </w:p>
    <w:p w14:paraId="3D50BBAB" w14:textId="77777777" w:rsidR="00D94281" w:rsidRPr="005D5997" w:rsidRDefault="00D94281" w:rsidP="00D94281">
      <w:pPr>
        <w:spacing w:after="0" w:line="240" w:lineRule="auto"/>
        <w:jc w:val="both"/>
        <w:rPr>
          <w:rFonts w:ascii="Times New Roman" w:hAnsi="Times New Roman"/>
          <w:color w:val="0000FF"/>
          <w:sz w:val="24"/>
          <w:u w:val="single"/>
        </w:rPr>
      </w:pPr>
      <w:r w:rsidRPr="00D94281">
        <w:rPr>
          <w:rFonts w:ascii="Times New Roman" w:hAnsi="Times New Roman"/>
          <w:bCs/>
          <w:sz w:val="24"/>
          <w:szCs w:val="24"/>
        </w:rPr>
        <w:t xml:space="preserve">19.7.6. </w:t>
      </w:r>
      <w:r w:rsidRPr="00D94281">
        <w:rPr>
          <w:rFonts w:ascii="Times New Roman" w:hAnsi="Times New Roman"/>
          <w:sz w:val="24"/>
          <w:szCs w:val="24"/>
        </w:rPr>
        <w:t>Мониторинг</w:t>
      </w:r>
      <w:r w:rsidRPr="00D94281">
        <w:rPr>
          <w:rFonts w:ascii="Times New Roman" w:hAnsi="Times New Roman"/>
          <w:sz w:val="24"/>
          <w:szCs w:val="24"/>
          <w:lang w:eastAsia="de-DE"/>
        </w:rPr>
        <w:t>.....................................................................................................................</w:t>
      </w:r>
      <w:hyperlink w:anchor="_Процес_на_програмиране" w:history="1">
        <w:r w:rsidRPr="00D94281">
          <w:rPr>
            <w:rFonts w:ascii="Times New Roman" w:hAnsi="Times New Roman"/>
            <w:color w:val="0000FF"/>
            <w:sz w:val="24"/>
            <w:szCs w:val="24"/>
            <w:u w:val="single"/>
            <w:lang w:eastAsia="de-DE"/>
          </w:rPr>
          <w:t>20</w:t>
        </w:r>
      </w:hyperlink>
    </w:p>
    <w:p w14:paraId="5D3C6D3B" w14:textId="77777777" w:rsidR="00A1744C" w:rsidRPr="00A1744C" w:rsidRDefault="00A1744C" w:rsidP="00A1744C">
      <w:pPr>
        <w:jc w:val="both"/>
        <w:rPr>
          <w:rFonts w:ascii="Times New Roman" w:hAnsi="Times New Roman"/>
          <w:sz w:val="24"/>
          <w:szCs w:val="24"/>
        </w:rPr>
      </w:pPr>
      <w:r w:rsidRPr="00CA5506">
        <w:rPr>
          <w:rFonts w:ascii="Times New Roman" w:hAnsi="Times New Roman"/>
          <w:sz w:val="24"/>
          <w:szCs w:val="24"/>
        </w:rPr>
        <w:t xml:space="preserve">19.7.7. Верификация на проектите, </w:t>
      </w:r>
      <w:r>
        <w:rPr>
          <w:rFonts w:ascii="Times New Roman" w:hAnsi="Times New Roman"/>
          <w:sz w:val="24"/>
          <w:szCs w:val="24"/>
        </w:rPr>
        <w:t>финансирани по ОП НОИР …………………………..</w:t>
      </w:r>
    </w:p>
    <w:p w14:paraId="72374FAA" w14:textId="77777777" w:rsidR="00D94281" w:rsidRPr="006B3E2F" w:rsidRDefault="00D94281" w:rsidP="00D94281">
      <w:pPr>
        <w:jc w:val="both"/>
        <w:rPr>
          <w:rFonts w:ascii="Times New Roman" w:hAnsi="Times New Roman"/>
          <w:b/>
          <w:sz w:val="24"/>
          <w:szCs w:val="24"/>
        </w:rPr>
      </w:pPr>
    </w:p>
    <w:p w14:paraId="4EF827CA" w14:textId="77777777" w:rsidR="002131F8" w:rsidRPr="002131F8" w:rsidRDefault="002131F8" w:rsidP="002131F8">
      <w:pPr>
        <w:jc w:val="both"/>
        <w:rPr>
          <w:rFonts w:ascii="Times New Roman" w:hAnsi="Times New Roman"/>
          <w:sz w:val="24"/>
          <w:szCs w:val="24"/>
          <w:lang w:eastAsia="de-DE"/>
        </w:rPr>
      </w:pPr>
    </w:p>
    <w:p w14:paraId="211B541D" w14:textId="77777777" w:rsidR="002131F8" w:rsidRPr="006B3E2F" w:rsidRDefault="002131F8" w:rsidP="002131F8">
      <w:pPr>
        <w:jc w:val="both"/>
        <w:rPr>
          <w:rFonts w:ascii="Times New Roman" w:hAnsi="Times New Roman"/>
          <w:b/>
          <w:bCs/>
          <w:sz w:val="24"/>
          <w:szCs w:val="24"/>
        </w:rPr>
      </w:pPr>
    </w:p>
    <w:p w14:paraId="3076AD4F" w14:textId="77777777" w:rsidR="002131F8" w:rsidRDefault="002131F8" w:rsidP="002131F8">
      <w:pPr>
        <w:jc w:val="both"/>
        <w:rPr>
          <w:rFonts w:ascii="Times New Roman" w:hAnsi="Times New Roman"/>
          <w:bCs/>
          <w:sz w:val="24"/>
          <w:szCs w:val="24"/>
        </w:rPr>
      </w:pPr>
    </w:p>
    <w:p w14:paraId="53E38232" w14:textId="77777777" w:rsidR="002131F8" w:rsidRDefault="002131F8" w:rsidP="002131F8">
      <w:pPr>
        <w:jc w:val="both"/>
        <w:rPr>
          <w:rFonts w:ascii="Times New Roman" w:hAnsi="Times New Roman"/>
          <w:bCs/>
          <w:sz w:val="24"/>
          <w:szCs w:val="24"/>
        </w:rPr>
      </w:pPr>
    </w:p>
    <w:p w14:paraId="5A06917A" w14:textId="77777777" w:rsidR="00F83044" w:rsidRDefault="00277862" w:rsidP="00F83044">
      <w:pPr>
        <w:spacing w:after="120" w:line="240" w:lineRule="auto"/>
        <w:jc w:val="both"/>
        <w:rPr>
          <w:rFonts w:ascii="Times New Roman" w:hAnsi="Times New Roman"/>
          <w:b/>
          <w:sz w:val="24"/>
          <w:szCs w:val="24"/>
        </w:rPr>
      </w:pPr>
      <w:r w:rsidRPr="00F83044">
        <w:rPr>
          <w:rFonts w:ascii="Times New Roman" w:hAnsi="Times New Roman"/>
          <w:bCs/>
          <w:noProof/>
          <w:sz w:val="24"/>
          <w:szCs w:val="24"/>
        </w:rPr>
        <w:fldChar w:fldCharType="end"/>
      </w:r>
      <w:r w:rsidR="00F83044" w:rsidRPr="00F83044">
        <w:rPr>
          <w:rFonts w:ascii="Times New Roman" w:hAnsi="Times New Roman"/>
          <w:b/>
          <w:sz w:val="24"/>
          <w:szCs w:val="24"/>
        </w:rPr>
        <w:t>Списък с приложенията към главата:</w:t>
      </w:r>
    </w:p>
    <w:p w14:paraId="4907E2F1" w14:textId="77777777" w:rsidR="00C106D5" w:rsidRPr="00F83044" w:rsidRDefault="00C106D5" w:rsidP="00F83044">
      <w:pPr>
        <w:spacing w:after="120" w:line="240" w:lineRule="auto"/>
        <w:jc w:val="both"/>
        <w:rPr>
          <w:rFonts w:ascii="Times New Roman" w:hAnsi="Times New Roman"/>
          <w:b/>
          <w:sz w:val="24"/>
          <w:szCs w:val="24"/>
        </w:rPr>
      </w:pPr>
    </w:p>
    <w:tbl>
      <w:tblPr>
        <w:tblW w:w="0" w:type="auto"/>
        <w:jc w:val="center"/>
        <w:tblCellSpacing w:w="20" w:type="dxa"/>
        <w:tblBorders>
          <w:top w:val="threeDEmboss" w:sz="24" w:space="0" w:color="auto"/>
          <w:left w:val="inset" w:sz="6" w:space="0" w:color="auto"/>
          <w:bottom w:val="threeDEmboss" w:sz="24" w:space="0" w:color="auto"/>
          <w:right w:val="inset" w:sz="6" w:space="0" w:color="auto"/>
          <w:insideH w:val="inset" w:sz="6" w:space="0" w:color="auto"/>
          <w:insideV w:val="inset" w:sz="6" w:space="0" w:color="auto"/>
        </w:tblBorders>
        <w:tblLayout w:type="fixed"/>
        <w:tblCellMar>
          <w:left w:w="142" w:type="dxa"/>
        </w:tblCellMar>
        <w:tblLook w:val="0000" w:firstRow="0" w:lastRow="0" w:firstColumn="0" w:lastColumn="0" w:noHBand="0" w:noVBand="0"/>
      </w:tblPr>
      <w:tblGrid>
        <w:gridCol w:w="2484"/>
        <w:gridCol w:w="6875"/>
      </w:tblGrid>
      <w:tr w:rsidR="00F83044" w:rsidRPr="00F83044" w14:paraId="6EAA04EE" w14:textId="77777777" w:rsidTr="005D5997">
        <w:trPr>
          <w:trHeight w:val="505"/>
          <w:tblCellSpacing w:w="20" w:type="dxa"/>
          <w:jc w:val="center"/>
        </w:trPr>
        <w:tc>
          <w:tcPr>
            <w:tcW w:w="2424" w:type="dxa"/>
            <w:tcBorders>
              <w:top w:val="inset" w:sz="6" w:space="0" w:color="auto"/>
              <w:left w:val="inset" w:sz="6" w:space="0" w:color="auto"/>
              <w:bottom w:val="inset" w:sz="6" w:space="0" w:color="auto"/>
              <w:right w:val="inset" w:sz="6" w:space="0" w:color="auto"/>
            </w:tcBorders>
            <w:noWrap/>
          </w:tcPr>
          <w:p w14:paraId="4E9A076C" w14:textId="77777777" w:rsidR="00F83044" w:rsidRPr="00F83044" w:rsidRDefault="00F83044" w:rsidP="00F83044">
            <w:pPr>
              <w:spacing w:after="120" w:line="240" w:lineRule="auto"/>
              <w:jc w:val="both"/>
              <w:rPr>
                <w:rFonts w:ascii="Times New Roman" w:hAnsi="Times New Roman"/>
                <w:i/>
                <w:sz w:val="24"/>
                <w:szCs w:val="24"/>
              </w:rPr>
            </w:pPr>
            <w:r w:rsidRPr="00F83044">
              <w:rPr>
                <w:rFonts w:ascii="Times New Roman" w:hAnsi="Times New Roman"/>
                <w:i/>
                <w:sz w:val="24"/>
                <w:szCs w:val="24"/>
              </w:rPr>
              <w:t>Приложение №</w:t>
            </w:r>
          </w:p>
        </w:tc>
        <w:tc>
          <w:tcPr>
            <w:tcW w:w="6815" w:type="dxa"/>
            <w:tcBorders>
              <w:top w:val="inset" w:sz="6" w:space="0" w:color="auto"/>
              <w:left w:val="inset" w:sz="6" w:space="0" w:color="auto"/>
              <w:bottom w:val="inset" w:sz="6" w:space="0" w:color="auto"/>
              <w:right w:val="inset" w:sz="6" w:space="0" w:color="auto"/>
            </w:tcBorders>
            <w:noWrap/>
          </w:tcPr>
          <w:p w14:paraId="061BAC34" w14:textId="77777777" w:rsidR="00F83044" w:rsidRPr="00F83044" w:rsidRDefault="00F83044" w:rsidP="00F83044">
            <w:pPr>
              <w:spacing w:after="120" w:line="240" w:lineRule="auto"/>
              <w:jc w:val="both"/>
              <w:rPr>
                <w:rFonts w:ascii="Times New Roman" w:hAnsi="Times New Roman"/>
                <w:iCs/>
                <w:sz w:val="24"/>
                <w:szCs w:val="24"/>
              </w:rPr>
            </w:pPr>
            <w:r w:rsidRPr="00F83044">
              <w:rPr>
                <w:rFonts w:ascii="Times New Roman" w:hAnsi="Times New Roman"/>
                <w:iCs/>
                <w:sz w:val="24"/>
                <w:szCs w:val="24"/>
              </w:rPr>
              <w:t>Заглавие на приложението</w:t>
            </w:r>
          </w:p>
        </w:tc>
      </w:tr>
      <w:tr w:rsidR="00F83044" w:rsidRPr="00F83044" w14:paraId="5F9D9BE5" w14:textId="77777777" w:rsidTr="005D5997">
        <w:trPr>
          <w:trHeight w:val="505"/>
          <w:tblCellSpacing w:w="20" w:type="dxa"/>
          <w:jc w:val="center"/>
        </w:trPr>
        <w:tc>
          <w:tcPr>
            <w:tcW w:w="2424" w:type="dxa"/>
            <w:tcBorders>
              <w:top w:val="inset" w:sz="6" w:space="0" w:color="auto"/>
              <w:left w:val="inset" w:sz="6" w:space="0" w:color="auto"/>
              <w:bottom w:val="inset" w:sz="6" w:space="0" w:color="auto"/>
              <w:right w:val="inset" w:sz="6" w:space="0" w:color="auto"/>
            </w:tcBorders>
            <w:noWrap/>
          </w:tcPr>
          <w:p w14:paraId="0B8C0797" w14:textId="77777777" w:rsidR="00F83044" w:rsidRPr="00F83044" w:rsidRDefault="00F83044" w:rsidP="00C106D5">
            <w:pPr>
              <w:spacing w:after="120" w:line="240" w:lineRule="auto"/>
              <w:jc w:val="both"/>
              <w:rPr>
                <w:rFonts w:ascii="Times New Roman" w:hAnsi="Times New Roman"/>
                <w:i/>
                <w:sz w:val="24"/>
                <w:szCs w:val="24"/>
              </w:rPr>
            </w:pPr>
            <w:r w:rsidRPr="00F83044">
              <w:rPr>
                <w:rFonts w:ascii="Times New Roman" w:hAnsi="Times New Roman"/>
                <w:i/>
                <w:sz w:val="24"/>
                <w:szCs w:val="24"/>
              </w:rPr>
              <w:t xml:space="preserve">Приложение </w:t>
            </w:r>
            <w:r w:rsidR="00C106D5">
              <w:rPr>
                <w:rFonts w:ascii="Times New Roman" w:hAnsi="Times New Roman"/>
                <w:i/>
                <w:sz w:val="24"/>
                <w:szCs w:val="24"/>
              </w:rPr>
              <w:t>19</w:t>
            </w:r>
            <w:r w:rsidRPr="00F83044">
              <w:rPr>
                <w:rFonts w:ascii="Times New Roman" w:hAnsi="Times New Roman"/>
                <w:i/>
                <w:sz w:val="24"/>
                <w:szCs w:val="24"/>
              </w:rPr>
              <w:t>.1.</w:t>
            </w:r>
          </w:p>
        </w:tc>
        <w:tc>
          <w:tcPr>
            <w:tcW w:w="6815" w:type="dxa"/>
            <w:tcBorders>
              <w:top w:val="inset" w:sz="6" w:space="0" w:color="auto"/>
              <w:left w:val="inset" w:sz="6" w:space="0" w:color="auto"/>
              <w:bottom w:val="inset" w:sz="6" w:space="0" w:color="auto"/>
              <w:right w:val="inset" w:sz="6" w:space="0" w:color="auto"/>
            </w:tcBorders>
            <w:noWrap/>
          </w:tcPr>
          <w:p w14:paraId="160BD957" w14:textId="77777777" w:rsidR="00F83044" w:rsidRPr="00F83044" w:rsidRDefault="00C106D5" w:rsidP="00F83044">
            <w:pPr>
              <w:spacing w:after="120" w:line="240" w:lineRule="auto"/>
              <w:jc w:val="both"/>
              <w:rPr>
                <w:rFonts w:ascii="Times New Roman" w:hAnsi="Times New Roman"/>
                <w:iCs/>
                <w:sz w:val="24"/>
                <w:szCs w:val="24"/>
              </w:rPr>
            </w:pPr>
            <w:r w:rsidRPr="00C106D5">
              <w:rPr>
                <w:rFonts w:ascii="Times New Roman" w:hAnsi="Times New Roman"/>
                <w:iCs/>
                <w:sz w:val="24"/>
                <w:szCs w:val="24"/>
              </w:rPr>
              <w:t>Контролен лист за проверка на проект на Насоки за кандидатстване</w:t>
            </w:r>
          </w:p>
        </w:tc>
      </w:tr>
      <w:tr w:rsidR="00F83044" w:rsidRPr="00F83044" w14:paraId="61BD8892" w14:textId="77777777" w:rsidTr="005D5997">
        <w:trPr>
          <w:trHeight w:val="505"/>
          <w:tblCellSpacing w:w="20" w:type="dxa"/>
          <w:jc w:val="center"/>
        </w:trPr>
        <w:tc>
          <w:tcPr>
            <w:tcW w:w="2424" w:type="dxa"/>
            <w:tcBorders>
              <w:top w:val="inset" w:sz="6" w:space="0" w:color="auto"/>
              <w:left w:val="inset" w:sz="6" w:space="0" w:color="auto"/>
              <w:bottom w:val="inset" w:sz="6" w:space="0" w:color="auto"/>
              <w:right w:val="inset" w:sz="6" w:space="0" w:color="auto"/>
            </w:tcBorders>
            <w:noWrap/>
          </w:tcPr>
          <w:p w14:paraId="3C72905C" w14:textId="77777777" w:rsidR="00F83044" w:rsidRPr="00F83044" w:rsidRDefault="00F83044" w:rsidP="00C106D5">
            <w:pPr>
              <w:spacing w:after="120" w:line="240" w:lineRule="auto"/>
              <w:jc w:val="both"/>
              <w:rPr>
                <w:rFonts w:ascii="Times New Roman" w:hAnsi="Times New Roman"/>
                <w:i/>
                <w:sz w:val="24"/>
                <w:szCs w:val="24"/>
              </w:rPr>
            </w:pPr>
            <w:r w:rsidRPr="00F83044">
              <w:rPr>
                <w:rFonts w:ascii="Times New Roman" w:hAnsi="Times New Roman"/>
                <w:i/>
                <w:sz w:val="24"/>
                <w:szCs w:val="24"/>
              </w:rPr>
              <w:t xml:space="preserve">Приложение </w:t>
            </w:r>
            <w:r w:rsidR="00C106D5">
              <w:rPr>
                <w:rFonts w:ascii="Times New Roman" w:hAnsi="Times New Roman"/>
                <w:i/>
                <w:sz w:val="24"/>
                <w:szCs w:val="24"/>
              </w:rPr>
              <w:t>19</w:t>
            </w:r>
            <w:r w:rsidRPr="00F83044">
              <w:rPr>
                <w:rFonts w:ascii="Times New Roman" w:hAnsi="Times New Roman"/>
                <w:i/>
                <w:sz w:val="24"/>
                <w:szCs w:val="24"/>
              </w:rPr>
              <w:t>.2.</w:t>
            </w:r>
          </w:p>
        </w:tc>
        <w:tc>
          <w:tcPr>
            <w:tcW w:w="6815" w:type="dxa"/>
            <w:tcBorders>
              <w:top w:val="inset" w:sz="6" w:space="0" w:color="auto"/>
              <w:left w:val="inset" w:sz="6" w:space="0" w:color="auto"/>
              <w:bottom w:val="inset" w:sz="6" w:space="0" w:color="auto"/>
              <w:right w:val="inset" w:sz="6" w:space="0" w:color="auto"/>
            </w:tcBorders>
            <w:noWrap/>
          </w:tcPr>
          <w:p w14:paraId="1218F00B" w14:textId="77777777" w:rsidR="00F83044" w:rsidRPr="00F83044" w:rsidRDefault="00C106D5" w:rsidP="00F83044">
            <w:pPr>
              <w:spacing w:after="120" w:line="240" w:lineRule="auto"/>
              <w:jc w:val="both"/>
              <w:rPr>
                <w:rFonts w:ascii="Times New Roman" w:hAnsi="Times New Roman"/>
                <w:iCs/>
                <w:sz w:val="24"/>
                <w:szCs w:val="24"/>
              </w:rPr>
            </w:pPr>
            <w:r w:rsidRPr="00C106D5">
              <w:rPr>
                <w:rFonts w:ascii="Times New Roman" w:hAnsi="Times New Roman"/>
                <w:iCs/>
                <w:sz w:val="24"/>
                <w:szCs w:val="24"/>
              </w:rPr>
              <w:t>Контролен лист за проверка на Насоки за кандидатстване преди публикуване  на обява за откриване на процедурата</w:t>
            </w:r>
          </w:p>
        </w:tc>
      </w:tr>
      <w:tr w:rsidR="00F83044" w:rsidRPr="00F83044" w:rsidDel="005644C2" w14:paraId="256EB088" w14:textId="77777777" w:rsidTr="005D5997">
        <w:trPr>
          <w:trHeight w:val="505"/>
          <w:tblCellSpacing w:w="20" w:type="dxa"/>
          <w:jc w:val="center"/>
        </w:trPr>
        <w:tc>
          <w:tcPr>
            <w:tcW w:w="2424" w:type="dxa"/>
            <w:tcBorders>
              <w:top w:val="inset" w:sz="6" w:space="0" w:color="auto"/>
              <w:left w:val="inset" w:sz="6" w:space="0" w:color="auto"/>
              <w:bottom w:val="inset" w:sz="6" w:space="0" w:color="auto"/>
              <w:right w:val="inset" w:sz="6" w:space="0" w:color="auto"/>
            </w:tcBorders>
            <w:noWrap/>
          </w:tcPr>
          <w:p w14:paraId="3F2D3A2E" w14:textId="77777777" w:rsidR="00F83044" w:rsidRPr="00F83044" w:rsidDel="005644C2" w:rsidRDefault="00C106D5" w:rsidP="00F83044">
            <w:pPr>
              <w:spacing w:after="120" w:line="240" w:lineRule="auto"/>
              <w:jc w:val="both"/>
              <w:rPr>
                <w:rFonts w:ascii="Times New Roman" w:hAnsi="Times New Roman"/>
                <w:i/>
                <w:sz w:val="24"/>
                <w:szCs w:val="24"/>
              </w:rPr>
            </w:pPr>
            <w:r>
              <w:rPr>
                <w:rFonts w:ascii="Times New Roman" w:hAnsi="Times New Roman"/>
                <w:i/>
                <w:sz w:val="24"/>
                <w:szCs w:val="24"/>
              </w:rPr>
              <w:t>Приложение 19</w:t>
            </w:r>
            <w:r w:rsidR="00F83044" w:rsidRPr="00F83044">
              <w:rPr>
                <w:rFonts w:ascii="Times New Roman" w:hAnsi="Times New Roman"/>
                <w:i/>
                <w:sz w:val="24"/>
                <w:szCs w:val="24"/>
              </w:rPr>
              <w:t>.3.</w:t>
            </w:r>
          </w:p>
        </w:tc>
        <w:tc>
          <w:tcPr>
            <w:tcW w:w="6815" w:type="dxa"/>
            <w:tcBorders>
              <w:top w:val="inset" w:sz="6" w:space="0" w:color="auto"/>
              <w:left w:val="inset" w:sz="6" w:space="0" w:color="auto"/>
              <w:bottom w:val="inset" w:sz="6" w:space="0" w:color="auto"/>
              <w:right w:val="inset" w:sz="6" w:space="0" w:color="auto"/>
            </w:tcBorders>
            <w:noWrap/>
          </w:tcPr>
          <w:p w14:paraId="451DDB31" w14:textId="77777777" w:rsidR="00F83044" w:rsidRPr="00F83044" w:rsidDel="005644C2" w:rsidRDefault="00C106D5" w:rsidP="00F83044">
            <w:pPr>
              <w:spacing w:after="120" w:line="240" w:lineRule="auto"/>
              <w:jc w:val="both"/>
              <w:rPr>
                <w:rFonts w:ascii="Times New Roman" w:hAnsi="Times New Roman"/>
                <w:iCs/>
                <w:sz w:val="24"/>
                <w:szCs w:val="24"/>
              </w:rPr>
            </w:pPr>
            <w:r w:rsidRPr="00C106D5">
              <w:rPr>
                <w:rFonts w:ascii="Times New Roman" w:hAnsi="Times New Roman"/>
                <w:iCs/>
                <w:sz w:val="24"/>
                <w:szCs w:val="24"/>
              </w:rPr>
              <w:t>Контролен лист за проверка на обстоятелствата в ИСУН 2020</w:t>
            </w:r>
          </w:p>
        </w:tc>
      </w:tr>
      <w:tr w:rsidR="00F83044" w:rsidRPr="00F83044" w14:paraId="49EBC335" w14:textId="77777777" w:rsidTr="005D5997">
        <w:trPr>
          <w:trHeight w:val="505"/>
          <w:tblCellSpacing w:w="20" w:type="dxa"/>
          <w:jc w:val="center"/>
        </w:trPr>
        <w:tc>
          <w:tcPr>
            <w:tcW w:w="2424" w:type="dxa"/>
            <w:tcBorders>
              <w:top w:val="inset" w:sz="6" w:space="0" w:color="auto"/>
              <w:left w:val="inset" w:sz="6" w:space="0" w:color="auto"/>
              <w:bottom w:val="inset" w:sz="6" w:space="0" w:color="auto"/>
              <w:right w:val="inset" w:sz="6" w:space="0" w:color="auto"/>
            </w:tcBorders>
            <w:noWrap/>
          </w:tcPr>
          <w:p w14:paraId="2277210F" w14:textId="77777777" w:rsidR="00F83044" w:rsidRPr="00F83044" w:rsidRDefault="00F83044" w:rsidP="00C106D5">
            <w:pPr>
              <w:spacing w:after="120" w:line="240" w:lineRule="auto"/>
              <w:jc w:val="both"/>
              <w:rPr>
                <w:rFonts w:ascii="Times New Roman" w:hAnsi="Times New Roman"/>
                <w:i/>
                <w:sz w:val="24"/>
                <w:szCs w:val="24"/>
              </w:rPr>
            </w:pPr>
            <w:r w:rsidRPr="00F83044">
              <w:rPr>
                <w:rFonts w:ascii="Times New Roman" w:hAnsi="Times New Roman"/>
                <w:i/>
                <w:sz w:val="24"/>
                <w:szCs w:val="24"/>
              </w:rPr>
              <w:t xml:space="preserve">Приложение </w:t>
            </w:r>
            <w:r w:rsidR="00C106D5">
              <w:rPr>
                <w:rFonts w:ascii="Times New Roman" w:hAnsi="Times New Roman"/>
                <w:i/>
                <w:sz w:val="24"/>
                <w:szCs w:val="24"/>
              </w:rPr>
              <w:t>19</w:t>
            </w:r>
            <w:r w:rsidRPr="00F83044">
              <w:rPr>
                <w:rFonts w:ascii="Times New Roman" w:hAnsi="Times New Roman"/>
                <w:i/>
                <w:sz w:val="24"/>
                <w:szCs w:val="24"/>
              </w:rPr>
              <w:t>.4.</w:t>
            </w:r>
          </w:p>
        </w:tc>
        <w:tc>
          <w:tcPr>
            <w:tcW w:w="6815" w:type="dxa"/>
            <w:tcBorders>
              <w:top w:val="inset" w:sz="6" w:space="0" w:color="auto"/>
              <w:left w:val="inset" w:sz="6" w:space="0" w:color="auto"/>
              <w:bottom w:val="inset" w:sz="6" w:space="0" w:color="auto"/>
              <w:right w:val="inset" w:sz="6" w:space="0" w:color="auto"/>
            </w:tcBorders>
            <w:noWrap/>
          </w:tcPr>
          <w:p w14:paraId="4F3BF325" w14:textId="77777777" w:rsidR="00F83044" w:rsidRPr="00F83044" w:rsidRDefault="00C106D5" w:rsidP="00F83044">
            <w:pPr>
              <w:spacing w:after="120" w:line="240" w:lineRule="auto"/>
              <w:jc w:val="both"/>
              <w:rPr>
                <w:rFonts w:ascii="Times New Roman" w:hAnsi="Times New Roman"/>
                <w:iCs/>
                <w:sz w:val="24"/>
                <w:szCs w:val="24"/>
              </w:rPr>
            </w:pPr>
            <w:r w:rsidRPr="00C106D5">
              <w:rPr>
                <w:rFonts w:ascii="Times New Roman" w:hAnsi="Times New Roman"/>
                <w:iCs/>
                <w:sz w:val="24"/>
                <w:szCs w:val="24"/>
              </w:rPr>
              <w:t>Контролен лист при изменение на Насоки за кандидатстване</w:t>
            </w:r>
          </w:p>
        </w:tc>
      </w:tr>
      <w:tr w:rsidR="00F83044" w:rsidRPr="00F83044" w14:paraId="36EFB721" w14:textId="77777777" w:rsidTr="005D5997">
        <w:trPr>
          <w:trHeight w:val="505"/>
          <w:tblCellSpacing w:w="20" w:type="dxa"/>
          <w:jc w:val="center"/>
        </w:trPr>
        <w:tc>
          <w:tcPr>
            <w:tcW w:w="2424" w:type="dxa"/>
            <w:tcBorders>
              <w:top w:val="inset" w:sz="6" w:space="0" w:color="auto"/>
              <w:left w:val="inset" w:sz="6" w:space="0" w:color="auto"/>
              <w:bottom w:val="inset" w:sz="6" w:space="0" w:color="auto"/>
              <w:right w:val="inset" w:sz="6" w:space="0" w:color="auto"/>
            </w:tcBorders>
            <w:noWrap/>
          </w:tcPr>
          <w:p w14:paraId="74ACB040" w14:textId="77777777" w:rsidR="00F83044" w:rsidRPr="00F83044" w:rsidRDefault="00F83044" w:rsidP="00C106D5">
            <w:pPr>
              <w:spacing w:after="120" w:line="240" w:lineRule="auto"/>
              <w:jc w:val="both"/>
              <w:rPr>
                <w:rFonts w:ascii="Times New Roman" w:hAnsi="Times New Roman"/>
                <w:i/>
                <w:sz w:val="24"/>
                <w:szCs w:val="24"/>
              </w:rPr>
            </w:pPr>
            <w:r w:rsidRPr="00F83044">
              <w:rPr>
                <w:rFonts w:ascii="Times New Roman" w:hAnsi="Times New Roman"/>
                <w:i/>
                <w:sz w:val="24"/>
                <w:szCs w:val="24"/>
              </w:rPr>
              <w:t xml:space="preserve">Приложение </w:t>
            </w:r>
            <w:r w:rsidR="00C106D5">
              <w:rPr>
                <w:rFonts w:ascii="Times New Roman" w:hAnsi="Times New Roman"/>
                <w:i/>
                <w:sz w:val="24"/>
                <w:szCs w:val="24"/>
              </w:rPr>
              <w:t>19</w:t>
            </w:r>
            <w:r w:rsidRPr="00F83044">
              <w:rPr>
                <w:rFonts w:ascii="Times New Roman" w:hAnsi="Times New Roman"/>
                <w:i/>
                <w:sz w:val="24"/>
                <w:szCs w:val="24"/>
              </w:rPr>
              <w:t>.5.</w:t>
            </w:r>
          </w:p>
        </w:tc>
        <w:tc>
          <w:tcPr>
            <w:tcW w:w="6815" w:type="dxa"/>
            <w:tcBorders>
              <w:top w:val="inset" w:sz="6" w:space="0" w:color="auto"/>
              <w:left w:val="inset" w:sz="6" w:space="0" w:color="auto"/>
              <w:bottom w:val="inset" w:sz="6" w:space="0" w:color="auto"/>
              <w:right w:val="inset" w:sz="6" w:space="0" w:color="auto"/>
            </w:tcBorders>
            <w:noWrap/>
          </w:tcPr>
          <w:p w14:paraId="1FF28BF3" w14:textId="77777777" w:rsidR="00F83044" w:rsidRPr="00F83044" w:rsidRDefault="00C106D5" w:rsidP="00F83044">
            <w:pPr>
              <w:spacing w:after="120" w:line="240" w:lineRule="auto"/>
              <w:jc w:val="both"/>
              <w:rPr>
                <w:rFonts w:ascii="Times New Roman" w:hAnsi="Times New Roman"/>
                <w:iCs/>
                <w:sz w:val="24"/>
                <w:szCs w:val="24"/>
              </w:rPr>
            </w:pPr>
            <w:r w:rsidRPr="00C106D5">
              <w:rPr>
                <w:rFonts w:ascii="Times New Roman" w:hAnsi="Times New Roman"/>
                <w:iCs/>
                <w:sz w:val="24"/>
                <w:szCs w:val="24"/>
              </w:rPr>
              <w:t>Образец на доклад на наблюдател</w:t>
            </w:r>
          </w:p>
        </w:tc>
      </w:tr>
      <w:tr w:rsidR="00F83044" w:rsidRPr="00F83044" w14:paraId="63535ABE" w14:textId="77777777" w:rsidTr="005D5997">
        <w:trPr>
          <w:trHeight w:val="505"/>
          <w:tblCellSpacing w:w="20" w:type="dxa"/>
          <w:jc w:val="center"/>
        </w:trPr>
        <w:tc>
          <w:tcPr>
            <w:tcW w:w="2424" w:type="dxa"/>
            <w:tcBorders>
              <w:top w:val="inset" w:sz="6" w:space="0" w:color="auto"/>
              <w:left w:val="inset" w:sz="6" w:space="0" w:color="auto"/>
              <w:bottom w:val="inset" w:sz="6" w:space="0" w:color="auto"/>
              <w:right w:val="inset" w:sz="6" w:space="0" w:color="auto"/>
            </w:tcBorders>
            <w:noWrap/>
          </w:tcPr>
          <w:p w14:paraId="25513C44" w14:textId="77777777" w:rsidR="00F83044" w:rsidRPr="00F83044" w:rsidRDefault="00F83044" w:rsidP="00C106D5">
            <w:pPr>
              <w:spacing w:after="120" w:line="240" w:lineRule="auto"/>
              <w:jc w:val="both"/>
              <w:rPr>
                <w:rFonts w:ascii="Times New Roman" w:hAnsi="Times New Roman"/>
                <w:i/>
                <w:sz w:val="24"/>
                <w:szCs w:val="24"/>
              </w:rPr>
            </w:pPr>
            <w:r w:rsidRPr="00F83044">
              <w:rPr>
                <w:rFonts w:ascii="Times New Roman" w:hAnsi="Times New Roman"/>
                <w:i/>
                <w:sz w:val="24"/>
                <w:szCs w:val="24"/>
              </w:rPr>
              <w:t xml:space="preserve">Приложение </w:t>
            </w:r>
            <w:r w:rsidR="00C106D5">
              <w:rPr>
                <w:rFonts w:ascii="Times New Roman" w:hAnsi="Times New Roman"/>
                <w:i/>
                <w:sz w:val="24"/>
                <w:szCs w:val="24"/>
              </w:rPr>
              <w:t>19</w:t>
            </w:r>
            <w:r w:rsidRPr="00F83044">
              <w:rPr>
                <w:rFonts w:ascii="Times New Roman" w:hAnsi="Times New Roman"/>
                <w:i/>
                <w:sz w:val="24"/>
                <w:szCs w:val="24"/>
              </w:rPr>
              <w:t>.</w:t>
            </w:r>
            <w:r w:rsidR="00C106D5">
              <w:rPr>
                <w:rFonts w:ascii="Times New Roman" w:hAnsi="Times New Roman"/>
                <w:i/>
                <w:sz w:val="24"/>
                <w:szCs w:val="24"/>
              </w:rPr>
              <w:t>6.</w:t>
            </w:r>
          </w:p>
        </w:tc>
        <w:tc>
          <w:tcPr>
            <w:tcW w:w="6815" w:type="dxa"/>
            <w:tcBorders>
              <w:top w:val="inset" w:sz="6" w:space="0" w:color="auto"/>
              <w:left w:val="inset" w:sz="6" w:space="0" w:color="auto"/>
              <w:bottom w:val="inset" w:sz="6" w:space="0" w:color="auto"/>
              <w:right w:val="inset" w:sz="6" w:space="0" w:color="auto"/>
            </w:tcBorders>
            <w:noWrap/>
          </w:tcPr>
          <w:p w14:paraId="3881B6EC" w14:textId="77777777" w:rsidR="00F83044" w:rsidRPr="00F83044" w:rsidRDefault="00420966" w:rsidP="00F83044">
            <w:pPr>
              <w:spacing w:after="120" w:line="240" w:lineRule="auto"/>
              <w:jc w:val="both"/>
              <w:rPr>
                <w:rFonts w:ascii="Times New Roman" w:hAnsi="Times New Roman"/>
                <w:iCs/>
                <w:sz w:val="24"/>
                <w:szCs w:val="24"/>
              </w:rPr>
            </w:pPr>
            <w:r>
              <w:rPr>
                <w:rFonts w:ascii="Times New Roman" w:hAnsi="Times New Roman"/>
                <w:iCs/>
                <w:sz w:val="24"/>
                <w:szCs w:val="24"/>
              </w:rPr>
              <w:t xml:space="preserve">Образец на Декларация за липса на конфликт на интереси, </w:t>
            </w:r>
            <w:r w:rsidRPr="00420966">
              <w:rPr>
                <w:rFonts w:ascii="Times New Roman" w:hAnsi="Times New Roman"/>
                <w:iCs/>
                <w:sz w:val="24"/>
                <w:szCs w:val="24"/>
              </w:rPr>
              <w:t>за поверителност и безпристрастност на експертите, определени да извършат проверка за спазване на процедурата за подбор на проекти от МИГ</w:t>
            </w:r>
          </w:p>
        </w:tc>
      </w:tr>
      <w:tr w:rsidR="00F83044" w:rsidRPr="00F83044" w14:paraId="31635D77" w14:textId="77777777" w:rsidTr="005D5997">
        <w:trPr>
          <w:trHeight w:val="505"/>
          <w:tblCellSpacing w:w="20" w:type="dxa"/>
          <w:jc w:val="center"/>
        </w:trPr>
        <w:tc>
          <w:tcPr>
            <w:tcW w:w="2424" w:type="dxa"/>
            <w:tcBorders>
              <w:top w:val="inset" w:sz="6" w:space="0" w:color="auto"/>
              <w:left w:val="inset" w:sz="6" w:space="0" w:color="auto"/>
              <w:bottom w:val="inset" w:sz="6" w:space="0" w:color="auto"/>
              <w:right w:val="inset" w:sz="6" w:space="0" w:color="auto"/>
            </w:tcBorders>
            <w:noWrap/>
          </w:tcPr>
          <w:p w14:paraId="0FCD1127" w14:textId="77777777" w:rsidR="00F83044" w:rsidRPr="00F83044" w:rsidRDefault="00F83044" w:rsidP="00C106D5">
            <w:pPr>
              <w:spacing w:after="120" w:line="240" w:lineRule="auto"/>
              <w:jc w:val="both"/>
              <w:rPr>
                <w:rFonts w:ascii="Times New Roman" w:hAnsi="Times New Roman"/>
                <w:i/>
                <w:sz w:val="24"/>
                <w:szCs w:val="24"/>
              </w:rPr>
            </w:pPr>
            <w:r w:rsidRPr="00F83044">
              <w:rPr>
                <w:rFonts w:ascii="Times New Roman" w:hAnsi="Times New Roman"/>
                <w:i/>
                <w:sz w:val="24"/>
                <w:szCs w:val="24"/>
              </w:rPr>
              <w:t xml:space="preserve">Приложения </w:t>
            </w:r>
            <w:r w:rsidR="00C106D5">
              <w:rPr>
                <w:rFonts w:ascii="Times New Roman" w:hAnsi="Times New Roman"/>
                <w:i/>
                <w:sz w:val="24"/>
                <w:szCs w:val="24"/>
              </w:rPr>
              <w:t>19.7.</w:t>
            </w:r>
          </w:p>
        </w:tc>
        <w:tc>
          <w:tcPr>
            <w:tcW w:w="6815" w:type="dxa"/>
            <w:tcBorders>
              <w:top w:val="inset" w:sz="6" w:space="0" w:color="auto"/>
              <w:left w:val="inset" w:sz="6" w:space="0" w:color="auto"/>
              <w:bottom w:val="inset" w:sz="6" w:space="0" w:color="auto"/>
              <w:right w:val="inset" w:sz="6" w:space="0" w:color="auto"/>
            </w:tcBorders>
            <w:noWrap/>
          </w:tcPr>
          <w:p w14:paraId="4917CEBF" w14:textId="77777777" w:rsidR="00F83044" w:rsidRPr="00F83044" w:rsidRDefault="00420966" w:rsidP="00F83044">
            <w:pPr>
              <w:spacing w:after="120" w:line="240" w:lineRule="auto"/>
              <w:jc w:val="both"/>
              <w:rPr>
                <w:rFonts w:ascii="Times New Roman" w:hAnsi="Times New Roman"/>
                <w:iCs/>
                <w:sz w:val="24"/>
                <w:szCs w:val="24"/>
              </w:rPr>
            </w:pPr>
            <w:r w:rsidRPr="00420966">
              <w:rPr>
                <w:rFonts w:ascii="Times New Roman" w:hAnsi="Times New Roman"/>
                <w:iCs/>
                <w:sz w:val="24"/>
                <w:szCs w:val="24"/>
              </w:rPr>
              <w:t>Контролен лист за извършване на проверка за спазване на процедурата за подбор на проекти от МИГ</w:t>
            </w:r>
          </w:p>
        </w:tc>
      </w:tr>
      <w:tr w:rsidR="00F83044" w:rsidRPr="00F83044" w14:paraId="5A749E42" w14:textId="77777777" w:rsidTr="005D5997">
        <w:trPr>
          <w:trHeight w:val="505"/>
          <w:tblCellSpacing w:w="20" w:type="dxa"/>
          <w:jc w:val="center"/>
        </w:trPr>
        <w:tc>
          <w:tcPr>
            <w:tcW w:w="2424" w:type="dxa"/>
            <w:tcBorders>
              <w:top w:val="inset" w:sz="6" w:space="0" w:color="auto"/>
              <w:left w:val="inset" w:sz="6" w:space="0" w:color="auto"/>
              <w:bottom w:val="inset" w:sz="6" w:space="0" w:color="auto"/>
              <w:right w:val="inset" w:sz="6" w:space="0" w:color="auto"/>
            </w:tcBorders>
            <w:noWrap/>
          </w:tcPr>
          <w:p w14:paraId="4C055D2B" w14:textId="77777777" w:rsidR="00F83044" w:rsidRPr="00F83044" w:rsidRDefault="00F83044" w:rsidP="00C106D5">
            <w:pPr>
              <w:spacing w:after="120" w:line="240" w:lineRule="auto"/>
              <w:jc w:val="both"/>
              <w:rPr>
                <w:rFonts w:ascii="Times New Roman" w:hAnsi="Times New Roman"/>
                <w:i/>
                <w:sz w:val="24"/>
                <w:szCs w:val="24"/>
              </w:rPr>
            </w:pPr>
            <w:r w:rsidRPr="00F83044">
              <w:rPr>
                <w:rFonts w:ascii="Times New Roman" w:hAnsi="Times New Roman"/>
                <w:i/>
                <w:sz w:val="24"/>
                <w:szCs w:val="24"/>
              </w:rPr>
              <w:t xml:space="preserve">Приложение </w:t>
            </w:r>
            <w:r w:rsidR="00C106D5">
              <w:rPr>
                <w:rFonts w:ascii="Times New Roman" w:hAnsi="Times New Roman"/>
                <w:i/>
                <w:sz w:val="24"/>
                <w:szCs w:val="24"/>
              </w:rPr>
              <w:t>19</w:t>
            </w:r>
            <w:r w:rsidRPr="00F83044">
              <w:rPr>
                <w:rFonts w:ascii="Times New Roman" w:hAnsi="Times New Roman"/>
                <w:i/>
                <w:sz w:val="24"/>
                <w:szCs w:val="24"/>
              </w:rPr>
              <w:t>.8</w:t>
            </w:r>
            <w:r w:rsidR="00C106D5">
              <w:rPr>
                <w:rFonts w:ascii="Times New Roman" w:hAnsi="Times New Roman"/>
                <w:i/>
                <w:sz w:val="24"/>
                <w:szCs w:val="24"/>
              </w:rPr>
              <w:t>.</w:t>
            </w:r>
          </w:p>
        </w:tc>
        <w:tc>
          <w:tcPr>
            <w:tcW w:w="6815" w:type="dxa"/>
            <w:tcBorders>
              <w:top w:val="inset" w:sz="6" w:space="0" w:color="auto"/>
              <w:left w:val="inset" w:sz="6" w:space="0" w:color="auto"/>
              <w:bottom w:val="inset" w:sz="6" w:space="0" w:color="auto"/>
              <w:right w:val="inset" w:sz="6" w:space="0" w:color="auto"/>
            </w:tcBorders>
            <w:noWrap/>
          </w:tcPr>
          <w:p w14:paraId="04D42AA5" w14:textId="77777777" w:rsidR="00F83044" w:rsidRPr="00F83044" w:rsidRDefault="00C106D5" w:rsidP="00F83044">
            <w:pPr>
              <w:spacing w:after="120" w:line="240" w:lineRule="auto"/>
              <w:jc w:val="both"/>
              <w:rPr>
                <w:rFonts w:ascii="Times New Roman" w:hAnsi="Times New Roman"/>
                <w:iCs/>
                <w:sz w:val="24"/>
                <w:szCs w:val="24"/>
              </w:rPr>
            </w:pPr>
            <w:r w:rsidRPr="00C106D5">
              <w:rPr>
                <w:rFonts w:ascii="Times New Roman" w:hAnsi="Times New Roman"/>
                <w:iCs/>
                <w:sz w:val="24"/>
                <w:szCs w:val="24"/>
              </w:rPr>
              <w:t>ДОКЛАД за извършена проверка за спазване на процедурата за подбор на проекти от МИГ</w:t>
            </w:r>
          </w:p>
        </w:tc>
      </w:tr>
    </w:tbl>
    <w:p w14:paraId="46E82B29" w14:textId="77777777" w:rsidR="00C106D5" w:rsidRDefault="00C106D5" w:rsidP="003C4A6B">
      <w:pPr>
        <w:jc w:val="both"/>
        <w:rPr>
          <w:rFonts w:ascii="Times New Roman" w:hAnsi="Times New Roman"/>
          <w:b/>
          <w:sz w:val="24"/>
          <w:szCs w:val="24"/>
        </w:rPr>
      </w:pPr>
    </w:p>
    <w:p w14:paraId="53CC8DEC" w14:textId="77777777" w:rsidR="00C106D5" w:rsidRDefault="00C106D5" w:rsidP="003C4A6B">
      <w:pPr>
        <w:jc w:val="both"/>
        <w:rPr>
          <w:rFonts w:ascii="Times New Roman" w:hAnsi="Times New Roman"/>
          <w:b/>
          <w:sz w:val="24"/>
          <w:szCs w:val="24"/>
        </w:rPr>
      </w:pPr>
    </w:p>
    <w:p w14:paraId="696D8241" w14:textId="77777777" w:rsidR="00C106D5" w:rsidRDefault="00C106D5" w:rsidP="003C4A6B">
      <w:pPr>
        <w:jc w:val="both"/>
        <w:rPr>
          <w:rFonts w:ascii="Times New Roman" w:hAnsi="Times New Roman"/>
          <w:b/>
          <w:sz w:val="24"/>
          <w:szCs w:val="24"/>
        </w:rPr>
      </w:pPr>
    </w:p>
    <w:p w14:paraId="292AEA8E" w14:textId="77777777" w:rsidR="00C106D5" w:rsidRDefault="00C106D5" w:rsidP="003C4A6B">
      <w:pPr>
        <w:jc w:val="both"/>
        <w:rPr>
          <w:rFonts w:ascii="Times New Roman" w:hAnsi="Times New Roman"/>
          <w:b/>
          <w:sz w:val="24"/>
          <w:szCs w:val="24"/>
        </w:rPr>
      </w:pPr>
    </w:p>
    <w:p w14:paraId="6E75157C" w14:textId="77777777" w:rsidR="000567FE" w:rsidRDefault="000567FE">
      <w:pPr>
        <w:spacing w:after="0" w:line="240" w:lineRule="auto"/>
        <w:rPr>
          <w:rFonts w:ascii="Times New Roman" w:hAnsi="Times New Roman"/>
          <w:b/>
          <w:sz w:val="24"/>
          <w:szCs w:val="24"/>
        </w:rPr>
      </w:pPr>
      <w:r>
        <w:rPr>
          <w:rFonts w:ascii="Times New Roman" w:hAnsi="Times New Roman"/>
          <w:b/>
          <w:sz w:val="24"/>
          <w:szCs w:val="24"/>
        </w:rPr>
        <w:br w:type="page"/>
      </w:r>
    </w:p>
    <w:p w14:paraId="1CC63654" w14:textId="77777777" w:rsidR="00785DC0" w:rsidRPr="006B3E2F" w:rsidRDefault="00F83044" w:rsidP="003C4A6B">
      <w:pPr>
        <w:jc w:val="both"/>
        <w:rPr>
          <w:rFonts w:ascii="Times New Roman" w:hAnsi="Times New Roman"/>
          <w:b/>
          <w:sz w:val="24"/>
          <w:szCs w:val="24"/>
        </w:rPr>
      </w:pPr>
      <w:r>
        <w:rPr>
          <w:rFonts w:ascii="Times New Roman" w:hAnsi="Times New Roman"/>
          <w:b/>
          <w:sz w:val="24"/>
          <w:szCs w:val="24"/>
        </w:rPr>
        <w:lastRenderedPageBreak/>
        <w:t>19.</w:t>
      </w:r>
      <w:r w:rsidR="00785DC0" w:rsidRPr="006B3E2F">
        <w:rPr>
          <w:rFonts w:ascii="Times New Roman" w:hAnsi="Times New Roman"/>
          <w:b/>
          <w:sz w:val="24"/>
          <w:szCs w:val="24"/>
        </w:rPr>
        <w:t>1. Нормативна рамка:</w:t>
      </w:r>
    </w:p>
    <w:p w14:paraId="7B1EE6CA" w14:textId="77777777" w:rsidR="00AA3DA2" w:rsidRPr="006B3E2F" w:rsidRDefault="00AA3DA2" w:rsidP="006B3E2F">
      <w:pPr>
        <w:jc w:val="both"/>
        <w:rPr>
          <w:rFonts w:ascii="Times New Roman" w:hAnsi="Times New Roman"/>
          <w:sz w:val="24"/>
          <w:szCs w:val="24"/>
          <w:u w:val="single"/>
        </w:rPr>
      </w:pPr>
      <w:r w:rsidRPr="006B3E2F">
        <w:rPr>
          <w:rFonts w:ascii="Times New Roman" w:hAnsi="Times New Roman"/>
          <w:sz w:val="24"/>
          <w:szCs w:val="24"/>
          <w:u w:val="single"/>
        </w:rPr>
        <w:t>Европейско законодателство:</w:t>
      </w:r>
    </w:p>
    <w:p w14:paraId="6B88CF03" w14:textId="4AC9EDE1" w:rsidR="00785DC0" w:rsidRPr="006B3E2F" w:rsidRDefault="00785DC0" w:rsidP="006B3E2F">
      <w:pPr>
        <w:pStyle w:val="ListParagraph"/>
        <w:numPr>
          <w:ilvl w:val="0"/>
          <w:numId w:val="7"/>
        </w:numPr>
        <w:jc w:val="both"/>
        <w:rPr>
          <w:rFonts w:ascii="Times New Roman" w:hAnsi="Times New Roman"/>
          <w:sz w:val="24"/>
          <w:szCs w:val="24"/>
        </w:rPr>
      </w:pPr>
      <w:r w:rsidRPr="006B3E2F">
        <w:rPr>
          <w:rFonts w:ascii="Times New Roman" w:hAnsi="Times New Roman"/>
          <w:sz w:val="24"/>
          <w:szCs w:val="24"/>
        </w:rPr>
        <w:t>Р</w:t>
      </w:r>
      <w:r w:rsidR="009B3489" w:rsidRPr="006B3E2F">
        <w:rPr>
          <w:rFonts w:ascii="Times New Roman" w:hAnsi="Times New Roman"/>
          <w:sz w:val="24"/>
          <w:szCs w:val="24"/>
        </w:rPr>
        <w:t xml:space="preserve">егламент </w:t>
      </w:r>
      <w:r w:rsidR="00D46DB4">
        <w:rPr>
          <w:rFonts w:ascii="Times New Roman" w:hAnsi="Times New Roman"/>
          <w:sz w:val="24"/>
          <w:szCs w:val="24"/>
        </w:rPr>
        <w:t xml:space="preserve">(ЕС) № </w:t>
      </w:r>
      <w:r w:rsidR="009B3489" w:rsidRPr="006B3E2F">
        <w:rPr>
          <w:rFonts w:ascii="Times New Roman" w:hAnsi="Times New Roman"/>
          <w:sz w:val="24"/>
          <w:szCs w:val="24"/>
        </w:rPr>
        <w:t xml:space="preserve">1303/2013 г. – </w:t>
      </w:r>
      <w:r w:rsidR="00B21622">
        <w:rPr>
          <w:rFonts w:ascii="Times New Roman" w:hAnsi="Times New Roman"/>
          <w:sz w:val="24"/>
          <w:szCs w:val="24"/>
        </w:rPr>
        <w:t xml:space="preserve">дял </w:t>
      </w:r>
      <w:r w:rsidR="00B21622">
        <w:rPr>
          <w:rFonts w:ascii="Times New Roman" w:hAnsi="Times New Roman"/>
          <w:sz w:val="24"/>
          <w:szCs w:val="24"/>
          <w:lang w:val="en-US"/>
        </w:rPr>
        <w:t>III</w:t>
      </w:r>
      <w:r w:rsidR="00B21622">
        <w:rPr>
          <w:rFonts w:ascii="Times New Roman" w:hAnsi="Times New Roman"/>
          <w:sz w:val="24"/>
          <w:szCs w:val="24"/>
        </w:rPr>
        <w:t>, г</w:t>
      </w:r>
      <w:r w:rsidR="009B3489" w:rsidRPr="006B3E2F">
        <w:rPr>
          <w:rFonts w:ascii="Times New Roman" w:hAnsi="Times New Roman"/>
          <w:sz w:val="24"/>
          <w:szCs w:val="24"/>
        </w:rPr>
        <w:t xml:space="preserve">лава </w:t>
      </w:r>
      <w:r w:rsidR="009B3489" w:rsidRPr="006B3E2F">
        <w:rPr>
          <w:rFonts w:ascii="Times New Roman" w:hAnsi="Times New Roman"/>
          <w:sz w:val="24"/>
          <w:szCs w:val="24"/>
          <w:lang w:val="en-US"/>
        </w:rPr>
        <w:t>II</w:t>
      </w:r>
      <w:r w:rsidR="009B3489" w:rsidRPr="006B3E2F">
        <w:rPr>
          <w:rFonts w:ascii="Times New Roman" w:hAnsi="Times New Roman"/>
          <w:sz w:val="24"/>
          <w:szCs w:val="24"/>
        </w:rPr>
        <w:t xml:space="preserve"> Водено от общностите местно развитие</w:t>
      </w:r>
    </w:p>
    <w:p w14:paraId="7A7A9B33" w14:textId="77777777" w:rsidR="00C0032F" w:rsidRPr="006B3E2F" w:rsidRDefault="00C0032F" w:rsidP="006B3E2F">
      <w:pPr>
        <w:pStyle w:val="ListParagraph"/>
        <w:numPr>
          <w:ilvl w:val="0"/>
          <w:numId w:val="7"/>
        </w:numPr>
        <w:jc w:val="both"/>
        <w:rPr>
          <w:rFonts w:ascii="Times New Roman" w:hAnsi="Times New Roman"/>
          <w:sz w:val="24"/>
          <w:szCs w:val="24"/>
        </w:rPr>
      </w:pPr>
      <w:r w:rsidRPr="006B3E2F">
        <w:rPr>
          <w:rFonts w:ascii="Times New Roman" w:hAnsi="Times New Roman"/>
          <w:sz w:val="24"/>
          <w:szCs w:val="24"/>
        </w:rPr>
        <w:t xml:space="preserve">Членове 42-44 от Регламент (EC) № 1305/2013 на Европейския парламент и на Съвета от 17 декември 2013 година относно подпомагане на развитието на селските райони от Европейския земеделски фонд за развитие на селските райони (ЕЗФРСР) и за отмяна на Регламент (ЕО) № 1698/2005 на Съвета </w:t>
      </w:r>
      <w:r w:rsidR="0097627D">
        <w:rPr>
          <w:rFonts w:ascii="Times New Roman" w:hAnsi="Times New Roman"/>
          <w:sz w:val="24"/>
          <w:szCs w:val="24"/>
        </w:rPr>
        <w:t>(</w:t>
      </w:r>
      <w:r w:rsidRPr="006B3E2F">
        <w:rPr>
          <w:rFonts w:ascii="Times New Roman" w:hAnsi="Times New Roman"/>
          <w:sz w:val="24"/>
          <w:szCs w:val="24"/>
        </w:rPr>
        <w:t>Регламент (EC) № 1305/2013</w:t>
      </w:r>
      <w:r w:rsidR="0097627D">
        <w:rPr>
          <w:rFonts w:ascii="Times New Roman" w:hAnsi="Times New Roman"/>
          <w:sz w:val="24"/>
          <w:szCs w:val="24"/>
        </w:rPr>
        <w:t>)</w:t>
      </w:r>
      <w:r w:rsidRPr="006B3E2F">
        <w:rPr>
          <w:rFonts w:ascii="Times New Roman" w:hAnsi="Times New Roman"/>
          <w:sz w:val="24"/>
          <w:szCs w:val="24"/>
        </w:rPr>
        <w:t>.</w:t>
      </w:r>
    </w:p>
    <w:p w14:paraId="4CA0F022" w14:textId="77777777" w:rsidR="00AA3DA2" w:rsidRPr="006B3E2F" w:rsidRDefault="00785DC0" w:rsidP="003C4A6B">
      <w:pPr>
        <w:jc w:val="both"/>
        <w:rPr>
          <w:rFonts w:ascii="Times New Roman" w:hAnsi="Times New Roman"/>
          <w:sz w:val="24"/>
          <w:szCs w:val="24"/>
          <w:u w:val="single"/>
        </w:rPr>
      </w:pPr>
      <w:r w:rsidRPr="006B3E2F">
        <w:rPr>
          <w:rFonts w:ascii="Times New Roman" w:hAnsi="Times New Roman"/>
          <w:sz w:val="24"/>
          <w:szCs w:val="24"/>
          <w:u w:val="single"/>
        </w:rPr>
        <w:t>Национално законодателство</w:t>
      </w:r>
      <w:r w:rsidR="00C0032F" w:rsidRPr="006B3E2F">
        <w:rPr>
          <w:rFonts w:ascii="Times New Roman" w:hAnsi="Times New Roman"/>
          <w:sz w:val="24"/>
          <w:szCs w:val="24"/>
          <w:u w:val="single"/>
        </w:rPr>
        <w:t xml:space="preserve"> и документи</w:t>
      </w:r>
      <w:r w:rsidR="00AA3DA2" w:rsidRPr="006B3E2F">
        <w:rPr>
          <w:rFonts w:ascii="Times New Roman" w:hAnsi="Times New Roman"/>
          <w:sz w:val="24"/>
          <w:szCs w:val="24"/>
          <w:u w:val="single"/>
        </w:rPr>
        <w:t>:</w:t>
      </w:r>
    </w:p>
    <w:p w14:paraId="552924E3" w14:textId="77777777" w:rsidR="00785DC0" w:rsidRPr="006B3E2F" w:rsidRDefault="00AA3DA2" w:rsidP="006B3E2F">
      <w:pPr>
        <w:pStyle w:val="ListParagraph"/>
        <w:numPr>
          <w:ilvl w:val="0"/>
          <w:numId w:val="8"/>
        </w:numPr>
        <w:jc w:val="both"/>
        <w:rPr>
          <w:rFonts w:ascii="Times New Roman" w:hAnsi="Times New Roman"/>
          <w:sz w:val="24"/>
          <w:szCs w:val="24"/>
        </w:rPr>
      </w:pPr>
      <w:r w:rsidRPr="006B3E2F">
        <w:rPr>
          <w:rFonts w:ascii="Times New Roman" w:hAnsi="Times New Roman"/>
          <w:sz w:val="24"/>
          <w:szCs w:val="24"/>
        </w:rPr>
        <w:t>Закон за управление на средствата от Европейските структурни и инвестиционни фондове</w:t>
      </w:r>
      <w:r w:rsidR="00785DC0" w:rsidRPr="006B3E2F">
        <w:rPr>
          <w:rFonts w:ascii="Times New Roman" w:hAnsi="Times New Roman"/>
          <w:sz w:val="24"/>
          <w:szCs w:val="24"/>
        </w:rPr>
        <w:t xml:space="preserve"> </w:t>
      </w:r>
    </w:p>
    <w:p w14:paraId="2678FED2" w14:textId="77777777" w:rsidR="00627B4A" w:rsidRDefault="00C0032F" w:rsidP="006B3E2F">
      <w:pPr>
        <w:pStyle w:val="ListParagraph"/>
        <w:numPr>
          <w:ilvl w:val="0"/>
          <w:numId w:val="8"/>
        </w:numPr>
        <w:jc w:val="both"/>
        <w:rPr>
          <w:rFonts w:ascii="Times New Roman" w:hAnsi="Times New Roman"/>
          <w:sz w:val="24"/>
          <w:szCs w:val="24"/>
        </w:rPr>
      </w:pPr>
      <w:r w:rsidRPr="006B3E2F">
        <w:rPr>
          <w:rFonts w:ascii="Times New Roman" w:hAnsi="Times New Roman"/>
          <w:sz w:val="24"/>
          <w:szCs w:val="24"/>
        </w:rPr>
        <w:t xml:space="preserve">Постановление № 161 от 04.07.2016 г. на Министерския съвет за </w:t>
      </w:r>
      <w:r w:rsidR="0097627D">
        <w:rPr>
          <w:rFonts w:ascii="Times New Roman" w:hAnsi="Times New Roman"/>
          <w:sz w:val="24"/>
          <w:szCs w:val="24"/>
        </w:rPr>
        <w:t xml:space="preserve">определяне на правила за </w:t>
      </w:r>
      <w:r w:rsidRPr="006B3E2F">
        <w:rPr>
          <w:rFonts w:ascii="Times New Roman" w:hAnsi="Times New Roman"/>
          <w:sz w:val="24"/>
          <w:szCs w:val="24"/>
        </w:rPr>
        <w:t xml:space="preserve"> координация между управляващите органи на програмите и местните инициативни групи</w:t>
      </w:r>
      <w:r w:rsidR="0097627D">
        <w:rPr>
          <w:rFonts w:ascii="Times New Roman" w:hAnsi="Times New Roman"/>
          <w:sz w:val="24"/>
          <w:szCs w:val="24"/>
        </w:rPr>
        <w:t xml:space="preserve">, и </w:t>
      </w:r>
      <w:r w:rsidRPr="006B3E2F">
        <w:rPr>
          <w:rFonts w:ascii="Times New Roman" w:hAnsi="Times New Roman"/>
          <w:sz w:val="24"/>
          <w:szCs w:val="24"/>
        </w:rPr>
        <w:t xml:space="preserve">местните инициативни рибарски групи във връзка с изпълнението на </w:t>
      </w:r>
      <w:r w:rsidR="0097627D">
        <w:rPr>
          <w:rFonts w:ascii="Times New Roman" w:hAnsi="Times New Roman"/>
          <w:sz w:val="24"/>
          <w:szCs w:val="24"/>
        </w:rPr>
        <w:t>П</w:t>
      </w:r>
      <w:r w:rsidRPr="006B3E2F">
        <w:rPr>
          <w:rFonts w:ascii="Times New Roman" w:hAnsi="Times New Roman"/>
          <w:sz w:val="24"/>
          <w:szCs w:val="24"/>
        </w:rPr>
        <w:t xml:space="preserve">одхода </w:t>
      </w:r>
      <w:r w:rsidR="0097627D">
        <w:rPr>
          <w:rFonts w:ascii="Times New Roman" w:hAnsi="Times New Roman"/>
          <w:sz w:val="24"/>
          <w:szCs w:val="24"/>
        </w:rPr>
        <w:t>„</w:t>
      </w:r>
      <w:r w:rsidRPr="006B3E2F">
        <w:rPr>
          <w:rFonts w:ascii="Times New Roman" w:hAnsi="Times New Roman"/>
          <w:sz w:val="24"/>
          <w:szCs w:val="24"/>
        </w:rPr>
        <w:t>Водено от общностите местно развитие</w:t>
      </w:r>
      <w:r w:rsidR="0097627D">
        <w:rPr>
          <w:rFonts w:ascii="Times New Roman" w:hAnsi="Times New Roman"/>
          <w:sz w:val="24"/>
          <w:szCs w:val="24"/>
        </w:rPr>
        <w:t>“ за периода 2014-2020 г.</w:t>
      </w:r>
      <w:r w:rsidRPr="006B3E2F">
        <w:rPr>
          <w:rFonts w:ascii="Times New Roman" w:hAnsi="Times New Roman"/>
          <w:sz w:val="24"/>
          <w:szCs w:val="24"/>
        </w:rPr>
        <w:t xml:space="preserve"> (ПМС № 161/2016</w:t>
      </w:r>
      <w:r w:rsidR="0097627D">
        <w:rPr>
          <w:rFonts w:ascii="Times New Roman" w:hAnsi="Times New Roman"/>
          <w:sz w:val="24"/>
          <w:szCs w:val="24"/>
        </w:rPr>
        <w:t xml:space="preserve"> г.</w:t>
      </w:r>
      <w:r w:rsidRPr="006B3E2F">
        <w:rPr>
          <w:rFonts w:ascii="Times New Roman" w:hAnsi="Times New Roman"/>
          <w:sz w:val="24"/>
          <w:szCs w:val="24"/>
        </w:rPr>
        <w:t>)</w:t>
      </w:r>
    </w:p>
    <w:p w14:paraId="0AD4766A" w14:textId="77777777" w:rsidR="007423BF" w:rsidRPr="006B3E2F" w:rsidRDefault="007423BF" w:rsidP="007423BF">
      <w:pPr>
        <w:pStyle w:val="ListParagraph"/>
        <w:numPr>
          <w:ilvl w:val="0"/>
          <w:numId w:val="8"/>
        </w:numPr>
        <w:jc w:val="both"/>
        <w:rPr>
          <w:rFonts w:ascii="Times New Roman" w:hAnsi="Times New Roman"/>
          <w:sz w:val="24"/>
          <w:szCs w:val="24"/>
        </w:rPr>
      </w:pPr>
      <w:r>
        <w:rPr>
          <w:rFonts w:ascii="Times New Roman" w:hAnsi="Times New Roman"/>
          <w:sz w:val="24"/>
          <w:szCs w:val="24"/>
        </w:rPr>
        <w:t>Минимални</w:t>
      </w:r>
      <w:r w:rsidRPr="007423BF">
        <w:rPr>
          <w:rFonts w:ascii="Times New Roman" w:hAnsi="Times New Roman"/>
          <w:sz w:val="24"/>
          <w:szCs w:val="24"/>
        </w:rPr>
        <w:t xml:space="preserve"> изисквания към реда за оценка на проектни предложения към Стратегията за ВОМР</w:t>
      </w:r>
      <w:r>
        <w:rPr>
          <w:rFonts w:ascii="Times New Roman" w:hAnsi="Times New Roman"/>
          <w:sz w:val="24"/>
          <w:szCs w:val="24"/>
        </w:rPr>
        <w:t>, разработени на основание чл.41, ал. 2 от ПМС № 161/2016 г.</w:t>
      </w:r>
      <w:r w:rsidR="007A55CE">
        <w:rPr>
          <w:rFonts w:ascii="Times New Roman" w:hAnsi="Times New Roman"/>
          <w:sz w:val="24"/>
          <w:szCs w:val="24"/>
        </w:rPr>
        <w:t>, утвърдени от заместник министър-председател на Република България</w:t>
      </w:r>
    </w:p>
    <w:p w14:paraId="13CF75DC" w14:textId="77777777" w:rsidR="00C0032F" w:rsidRPr="005D5997" w:rsidRDefault="00C0032F" w:rsidP="006B3E2F">
      <w:pPr>
        <w:pStyle w:val="ListParagraph"/>
        <w:numPr>
          <w:ilvl w:val="0"/>
          <w:numId w:val="8"/>
        </w:numPr>
        <w:jc w:val="both"/>
        <w:rPr>
          <w:rFonts w:ascii="Times New Roman" w:hAnsi="Times New Roman"/>
          <w:sz w:val="24"/>
        </w:rPr>
      </w:pPr>
      <w:r w:rsidRPr="005D5997">
        <w:rPr>
          <w:rFonts w:ascii="Times New Roman" w:hAnsi="Times New Roman"/>
          <w:sz w:val="24"/>
        </w:rPr>
        <w:t>Наредба № 22 ОТ 14 ДЕКЕМВРИ 2015 г. за прилагане на подмярка 19.2 „Прилагане на операции в рамките на стратегии за Водено от общностите местно развитие“ на мярка 19 „Водено от общностите местно развитие“ от Програмата за развитие на селските райони за периода 2014 - 2020 г.</w:t>
      </w:r>
      <w:r w:rsidR="00B76B80" w:rsidRPr="005D5997">
        <w:rPr>
          <w:rFonts w:ascii="Times New Roman" w:hAnsi="Times New Roman"/>
          <w:sz w:val="24"/>
        </w:rPr>
        <w:t xml:space="preserve"> (преди влизането в сила на ПМС 161/2016)</w:t>
      </w:r>
    </w:p>
    <w:p w14:paraId="18E938FD" w14:textId="77777777" w:rsidR="00C0032F" w:rsidRDefault="00C0032F" w:rsidP="006B3E2F">
      <w:pPr>
        <w:pStyle w:val="ListParagraph"/>
        <w:numPr>
          <w:ilvl w:val="0"/>
          <w:numId w:val="8"/>
        </w:numPr>
        <w:jc w:val="both"/>
        <w:rPr>
          <w:rFonts w:ascii="Times New Roman" w:hAnsi="Times New Roman"/>
          <w:sz w:val="24"/>
          <w:szCs w:val="24"/>
        </w:rPr>
      </w:pPr>
      <w:r w:rsidRPr="006B3E2F">
        <w:rPr>
          <w:rFonts w:ascii="Times New Roman" w:hAnsi="Times New Roman"/>
          <w:sz w:val="24"/>
          <w:szCs w:val="24"/>
        </w:rPr>
        <w:t>Споразумение за партньорство на Република България, очертаващо общата рамка на помощта от европейските структурни и инвестиционни фондове за периода 2014-2020 г. (СП)</w:t>
      </w:r>
    </w:p>
    <w:p w14:paraId="463C0100" w14:textId="77777777" w:rsidR="002A07A8" w:rsidRPr="002A07A8" w:rsidRDefault="002A07A8" w:rsidP="002A07A8">
      <w:pPr>
        <w:pStyle w:val="ListParagraph"/>
        <w:numPr>
          <w:ilvl w:val="0"/>
          <w:numId w:val="8"/>
        </w:numPr>
        <w:jc w:val="both"/>
        <w:rPr>
          <w:rFonts w:ascii="Times New Roman" w:hAnsi="Times New Roman"/>
          <w:sz w:val="24"/>
          <w:szCs w:val="24"/>
        </w:rPr>
      </w:pPr>
      <w:r w:rsidRPr="002A07A8">
        <w:rPr>
          <w:rFonts w:ascii="Times New Roman" w:hAnsi="Times New Roman"/>
          <w:sz w:val="24"/>
          <w:szCs w:val="24"/>
        </w:rPr>
        <w:t>Наредба за определяне на условията, реда и механизма за функциониране на Информационната система за управление и наблюдение на средствата от Европейските структурни и инвестиционни фондове (ИСУН) и за провеждане на производства пред управляващите органи посредством ИСУН.</w:t>
      </w:r>
    </w:p>
    <w:p w14:paraId="06FF3498" w14:textId="77777777" w:rsidR="002A07A8" w:rsidRPr="002A07A8" w:rsidRDefault="002A07A8" w:rsidP="002A07A8">
      <w:pPr>
        <w:ind w:left="360"/>
        <w:jc w:val="both"/>
        <w:rPr>
          <w:rFonts w:ascii="Times New Roman" w:hAnsi="Times New Roman"/>
          <w:sz w:val="24"/>
          <w:szCs w:val="24"/>
        </w:rPr>
      </w:pPr>
    </w:p>
    <w:p w14:paraId="07916BA9" w14:textId="77777777" w:rsidR="00785DC0" w:rsidRPr="006B3E2F" w:rsidRDefault="00F83044" w:rsidP="003C4A6B">
      <w:pPr>
        <w:jc w:val="both"/>
        <w:rPr>
          <w:rFonts w:ascii="Times New Roman" w:hAnsi="Times New Roman"/>
          <w:b/>
          <w:sz w:val="24"/>
          <w:szCs w:val="24"/>
        </w:rPr>
      </w:pPr>
      <w:r>
        <w:rPr>
          <w:rFonts w:ascii="Times New Roman" w:hAnsi="Times New Roman"/>
          <w:b/>
          <w:sz w:val="24"/>
          <w:szCs w:val="24"/>
        </w:rPr>
        <w:t>19.</w:t>
      </w:r>
      <w:r w:rsidR="00785DC0" w:rsidRPr="006B3E2F">
        <w:rPr>
          <w:rFonts w:ascii="Times New Roman" w:hAnsi="Times New Roman"/>
          <w:b/>
          <w:sz w:val="24"/>
          <w:szCs w:val="24"/>
        </w:rPr>
        <w:t>2. Цел на главата</w:t>
      </w:r>
    </w:p>
    <w:p w14:paraId="70DBEDF6" w14:textId="77777777" w:rsidR="00785DC0" w:rsidRPr="006B3E2F" w:rsidRDefault="00785DC0" w:rsidP="003C4A6B">
      <w:pPr>
        <w:jc w:val="both"/>
        <w:rPr>
          <w:rFonts w:ascii="Times New Roman" w:hAnsi="Times New Roman"/>
          <w:sz w:val="24"/>
          <w:szCs w:val="24"/>
        </w:rPr>
      </w:pPr>
      <w:r w:rsidRPr="006B3E2F">
        <w:rPr>
          <w:rFonts w:ascii="Times New Roman" w:hAnsi="Times New Roman"/>
          <w:sz w:val="24"/>
          <w:szCs w:val="24"/>
        </w:rPr>
        <w:lastRenderedPageBreak/>
        <w:t xml:space="preserve">Настоящата глава </w:t>
      </w:r>
      <w:r w:rsidR="006D377C" w:rsidRPr="006B3E2F">
        <w:rPr>
          <w:rFonts w:ascii="Times New Roman" w:hAnsi="Times New Roman"/>
          <w:bCs/>
          <w:sz w:val="24"/>
          <w:szCs w:val="24"/>
        </w:rPr>
        <w:t>съдържа описание на отговорностите и функциите на Управляващия орган  на Оперативна програма „</w:t>
      </w:r>
      <w:r w:rsidR="006B3E2F">
        <w:rPr>
          <w:rFonts w:ascii="Times New Roman" w:hAnsi="Times New Roman"/>
          <w:bCs/>
          <w:sz w:val="24"/>
          <w:szCs w:val="24"/>
        </w:rPr>
        <w:t>Наука и образование за интелигентен растеж</w:t>
      </w:r>
      <w:r w:rsidR="006D377C" w:rsidRPr="006B3E2F">
        <w:rPr>
          <w:rFonts w:ascii="Times New Roman" w:hAnsi="Times New Roman"/>
          <w:bCs/>
          <w:sz w:val="24"/>
          <w:szCs w:val="24"/>
        </w:rPr>
        <w:t>”</w:t>
      </w:r>
      <w:r w:rsidR="0019184C" w:rsidRPr="006B3E2F">
        <w:rPr>
          <w:rFonts w:ascii="Times New Roman" w:hAnsi="Times New Roman"/>
          <w:bCs/>
          <w:sz w:val="24"/>
          <w:szCs w:val="24"/>
        </w:rPr>
        <w:t xml:space="preserve"> (УО на ОП</w:t>
      </w:r>
      <w:r w:rsidR="006B3E2F">
        <w:rPr>
          <w:rFonts w:ascii="Times New Roman" w:hAnsi="Times New Roman"/>
          <w:bCs/>
          <w:sz w:val="24"/>
          <w:szCs w:val="24"/>
        </w:rPr>
        <w:t xml:space="preserve"> НОИР</w:t>
      </w:r>
      <w:r w:rsidR="0019184C" w:rsidRPr="006B3E2F">
        <w:rPr>
          <w:rFonts w:ascii="Times New Roman" w:hAnsi="Times New Roman"/>
          <w:bCs/>
          <w:sz w:val="24"/>
          <w:szCs w:val="24"/>
        </w:rPr>
        <w:t>)</w:t>
      </w:r>
      <w:r w:rsidR="006D377C" w:rsidRPr="006B3E2F">
        <w:rPr>
          <w:rFonts w:ascii="Times New Roman" w:hAnsi="Times New Roman"/>
          <w:bCs/>
          <w:sz w:val="24"/>
          <w:szCs w:val="24"/>
        </w:rPr>
        <w:t xml:space="preserve"> по отношение на координацията и прилагането на подхода Водено от общностите местно развитие (ВОМР), произтичащи от приложимото европейско и национално законодателство.</w:t>
      </w:r>
      <w:r w:rsidR="006C76B0" w:rsidRPr="006B3E2F">
        <w:rPr>
          <w:rFonts w:ascii="Times New Roman" w:hAnsi="Times New Roman"/>
          <w:sz w:val="24"/>
          <w:szCs w:val="24"/>
        </w:rPr>
        <w:t xml:space="preserve"> </w:t>
      </w:r>
      <w:r w:rsidRPr="006B3E2F">
        <w:rPr>
          <w:rFonts w:ascii="Times New Roman" w:hAnsi="Times New Roman"/>
          <w:sz w:val="24"/>
          <w:szCs w:val="24"/>
        </w:rPr>
        <w:t xml:space="preserve">Описаните процедури допълват и </w:t>
      </w:r>
      <w:r w:rsidR="009848F7" w:rsidRPr="006B3E2F">
        <w:rPr>
          <w:rFonts w:ascii="Times New Roman" w:hAnsi="Times New Roman"/>
          <w:sz w:val="24"/>
          <w:szCs w:val="24"/>
        </w:rPr>
        <w:t>координира</w:t>
      </w:r>
      <w:r w:rsidR="009848F7">
        <w:rPr>
          <w:rFonts w:ascii="Times New Roman" w:hAnsi="Times New Roman"/>
          <w:sz w:val="24"/>
          <w:szCs w:val="24"/>
        </w:rPr>
        <w:t>т</w:t>
      </w:r>
      <w:r w:rsidR="009848F7" w:rsidRPr="006B3E2F">
        <w:rPr>
          <w:rFonts w:ascii="Times New Roman" w:hAnsi="Times New Roman"/>
          <w:sz w:val="24"/>
          <w:szCs w:val="24"/>
        </w:rPr>
        <w:t xml:space="preserve"> </w:t>
      </w:r>
      <w:r w:rsidRPr="006B3E2F">
        <w:rPr>
          <w:rFonts w:ascii="Times New Roman" w:hAnsi="Times New Roman"/>
          <w:sz w:val="24"/>
          <w:szCs w:val="24"/>
        </w:rPr>
        <w:t xml:space="preserve">останалите глави в наръчника на УО на ОП </w:t>
      </w:r>
      <w:r w:rsidR="006B3E2F">
        <w:rPr>
          <w:rFonts w:ascii="Times New Roman" w:hAnsi="Times New Roman"/>
          <w:sz w:val="24"/>
          <w:szCs w:val="24"/>
        </w:rPr>
        <w:t>НОИР</w:t>
      </w:r>
      <w:r w:rsidR="009848F7">
        <w:rPr>
          <w:rFonts w:ascii="Times New Roman" w:hAnsi="Times New Roman"/>
          <w:sz w:val="24"/>
          <w:szCs w:val="24"/>
        </w:rPr>
        <w:t xml:space="preserve"> по отношение на подхода ВОМР</w:t>
      </w:r>
      <w:r w:rsidRPr="006B3E2F">
        <w:rPr>
          <w:rFonts w:ascii="Times New Roman" w:hAnsi="Times New Roman"/>
          <w:sz w:val="24"/>
          <w:szCs w:val="24"/>
        </w:rPr>
        <w:t>.</w:t>
      </w:r>
      <w:r w:rsidR="00796E5B" w:rsidRPr="006B3E2F">
        <w:rPr>
          <w:rFonts w:ascii="Times New Roman" w:hAnsi="Times New Roman"/>
          <w:sz w:val="24"/>
          <w:szCs w:val="24"/>
        </w:rPr>
        <w:t xml:space="preserve"> </w:t>
      </w:r>
    </w:p>
    <w:p w14:paraId="4044DFB7" w14:textId="77777777" w:rsidR="006C76B0" w:rsidRPr="006B3E2F" w:rsidRDefault="006C76B0" w:rsidP="006C76B0">
      <w:pPr>
        <w:jc w:val="both"/>
        <w:rPr>
          <w:rFonts w:ascii="Times New Roman" w:hAnsi="Times New Roman"/>
          <w:bCs/>
          <w:sz w:val="24"/>
          <w:szCs w:val="24"/>
        </w:rPr>
      </w:pPr>
      <w:r w:rsidRPr="006B3E2F">
        <w:rPr>
          <w:rFonts w:ascii="Times New Roman" w:hAnsi="Times New Roman"/>
          <w:bCs/>
          <w:sz w:val="24"/>
          <w:szCs w:val="24"/>
        </w:rPr>
        <w:t xml:space="preserve">Координацията се осъществява във връзка с разработването, подбора и изпълнението на стратегии за местно развитие, подкрепени по повече от един от Европейските структурни и инвестиционни фондове (ЕСИФ). Целта е да се осигури ефективен и ефикасен процес на координация при прилагане на </w:t>
      </w:r>
      <w:r w:rsidR="00DA568A" w:rsidRPr="006B3E2F">
        <w:rPr>
          <w:rFonts w:ascii="Times New Roman" w:hAnsi="Times New Roman"/>
          <w:bCs/>
          <w:sz w:val="24"/>
          <w:szCs w:val="24"/>
        </w:rPr>
        <w:t xml:space="preserve">подхода </w:t>
      </w:r>
      <w:r w:rsidRPr="006B3E2F">
        <w:rPr>
          <w:rFonts w:ascii="Times New Roman" w:hAnsi="Times New Roman"/>
          <w:bCs/>
          <w:sz w:val="24"/>
          <w:szCs w:val="24"/>
        </w:rPr>
        <w:t xml:space="preserve">ВОМР </w:t>
      </w:r>
      <w:r w:rsidR="00DA568A" w:rsidRPr="006B3E2F">
        <w:rPr>
          <w:rFonts w:ascii="Times New Roman" w:hAnsi="Times New Roman"/>
          <w:bCs/>
          <w:sz w:val="24"/>
          <w:szCs w:val="24"/>
        </w:rPr>
        <w:t xml:space="preserve">както </w:t>
      </w:r>
      <w:r w:rsidRPr="006B3E2F">
        <w:rPr>
          <w:rFonts w:ascii="Times New Roman" w:hAnsi="Times New Roman"/>
          <w:bCs/>
          <w:sz w:val="24"/>
          <w:szCs w:val="24"/>
        </w:rPr>
        <w:t>между управляващите органи на Програмата за развитие на селските райони за периода 2014-2020 г. (ПРСР), Оперативна програма „Развитие на човешките ресурси” 2014-2020 г. (</w:t>
      </w:r>
      <w:r w:rsidR="007027C1">
        <w:rPr>
          <w:rFonts w:ascii="Times New Roman" w:hAnsi="Times New Roman"/>
          <w:bCs/>
          <w:sz w:val="24"/>
          <w:szCs w:val="24"/>
        </w:rPr>
        <w:t>ОП НОИР</w:t>
      </w:r>
      <w:r w:rsidRPr="006B3E2F">
        <w:rPr>
          <w:rFonts w:ascii="Times New Roman" w:hAnsi="Times New Roman"/>
          <w:bCs/>
          <w:sz w:val="24"/>
          <w:szCs w:val="24"/>
        </w:rPr>
        <w:t>), Оперативна програма „Околна среда” 2014-2020 г. (ОПОС), Оперативна програма „Иновации и конкурентоспособност” 2014-2020 г. (ОПИК), Оперативна програма „Наука и образование за интелигентен растеж” 2014-2020 г. (ОП</w:t>
      </w:r>
      <w:r w:rsidR="00FE663E">
        <w:rPr>
          <w:rFonts w:ascii="Times New Roman" w:hAnsi="Times New Roman"/>
          <w:bCs/>
          <w:sz w:val="24"/>
          <w:szCs w:val="24"/>
        </w:rPr>
        <w:t xml:space="preserve"> </w:t>
      </w:r>
      <w:r w:rsidRPr="006B3E2F">
        <w:rPr>
          <w:rFonts w:ascii="Times New Roman" w:hAnsi="Times New Roman"/>
          <w:bCs/>
          <w:sz w:val="24"/>
          <w:szCs w:val="24"/>
        </w:rPr>
        <w:t>НОИР), Програмата за морско дело и рибарство 2014-2020 г. (ПМДР) и местните инициативни групи (МИГ)/местните инициативни рибарски групи (МИРГ)</w:t>
      </w:r>
      <w:r w:rsidR="00DA568A" w:rsidRPr="006B3E2F">
        <w:rPr>
          <w:rFonts w:ascii="Times New Roman" w:hAnsi="Times New Roman"/>
          <w:bCs/>
          <w:sz w:val="24"/>
          <w:szCs w:val="24"/>
        </w:rPr>
        <w:t xml:space="preserve">, така и в рамките на УО на </w:t>
      </w:r>
      <w:r w:rsidR="007027C1">
        <w:rPr>
          <w:rFonts w:ascii="Times New Roman" w:hAnsi="Times New Roman"/>
          <w:bCs/>
          <w:sz w:val="24"/>
          <w:szCs w:val="24"/>
        </w:rPr>
        <w:t>ОП НОИР</w:t>
      </w:r>
      <w:r w:rsidR="00DA568A" w:rsidRPr="006B3E2F">
        <w:rPr>
          <w:rFonts w:ascii="Times New Roman" w:hAnsi="Times New Roman"/>
          <w:bCs/>
          <w:sz w:val="24"/>
          <w:szCs w:val="24"/>
        </w:rPr>
        <w:t>,</w:t>
      </w:r>
      <w:r w:rsidRPr="006B3E2F">
        <w:rPr>
          <w:rFonts w:ascii="Times New Roman" w:hAnsi="Times New Roman"/>
          <w:bCs/>
          <w:sz w:val="24"/>
          <w:szCs w:val="24"/>
        </w:rPr>
        <w:t xml:space="preserve"> и да се разработят процедури за всеки етап от изпълнението. </w:t>
      </w:r>
    </w:p>
    <w:p w14:paraId="2D47584E" w14:textId="77777777" w:rsidR="006C76B0" w:rsidRPr="006B3E2F" w:rsidRDefault="006C76B0" w:rsidP="006C76B0">
      <w:pPr>
        <w:jc w:val="both"/>
        <w:rPr>
          <w:rFonts w:ascii="Times New Roman" w:hAnsi="Times New Roman"/>
          <w:bCs/>
          <w:sz w:val="24"/>
          <w:szCs w:val="24"/>
        </w:rPr>
      </w:pPr>
      <w:r w:rsidRPr="006B3E2F">
        <w:rPr>
          <w:rFonts w:ascii="Times New Roman" w:hAnsi="Times New Roman"/>
          <w:bCs/>
          <w:sz w:val="24"/>
          <w:szCs w:val="24"/>
        </w:rPr>
        <w:t>Подходът ВОМР се прилага при запазване на специфичните за всяка програма цели и приоритети и при спазване на хоризонталните принципи на политиката за изпълнение на ЕСИ</w:t>
      </w:r>
      <w:r w:rsidR="00A61EA7" w:rsidRPr="006B3E2F">
        <w:rPr>
          <w:rFonts w:ascii="Times New Roman" w:hAnsi="Times New Roman"/>
          <w:bCs/>
          <w:sz w:val="24"/>
          <w:szCs w:val="24"/>
        </w:rPr>
        <w:t>Ф</w:t>
      </w:r>
      <w:r w:rsidRPr="006B3E2F">
        <w:rPr>
          <w:rFonts w:ascii="Times New Roman" w:hAnsi="Times New Roman"/>
          <w:bCs/>
          <w:sz w:val="24"/>
          <w:szCs w:val="24"/>
        </w:rPr>
        <w:t>.</w:t>
      </w:r>
      <w:r w:rsidRPr="006B3E2F">
        <w:rPr>
          <w:rFonts w:ascii="Times New Roman" w:hAnsi="Times New Roman"/>
          <w:sz w:val="24"/>
          <w:szCs w:val="24"/>
          <w:lang w:eastAsia="en-US"/>
        </w:rPr>
        <w:t xml:space="preserve"> </w:t>
      </w:r>
      <w:r w:rsidRPr="006B3E2F">
        <w:rPr>
          <w:rFonts w:ascii="Times New Roman" w:hAnsi="Times New Roman"/>
          <w:bCs/>
          <w:sz w:val="24"/>
          <w:szCs w:val="24"/>
        </w:rPr>
        <w:t xml:space="preserve">При изпълнение на стратегиите за ВОМР се прилагат съответните условия, предвидени във </w:t>
      </w:r>
      <w:r w:rsidR="00CE4385" w:rsidRPr="006B3E2F">
        <w:rPr>
          <w:rFonts w:ascii="Times New Roman" w:hAnsi="Times New Roman"/>
          <w:bCs/>
          <w:sz w:val="24"/>
          <w:szCs w:val="24"/>
        </w:rPr>
        <w:t xml:space="preserve"> </w:t>
      </w:r>
      <w:r w:rsidRPr="006B3E2F">
        <w:rPr>
          <w:rFonts w:ascii="Times New Roman" w:hAnsi="Times New Roman"/>
          <w:bCs/>
          <w:sz w:val="24"/>
          <w:szCs w:val="24"/>
        </w:rPr>
        <w:t>всяка една от включените в подхода програми.</w:t>
      </w:r>
    </w:p>
    <w:p w14:paraId="25138699" w14:textId="77777777" w:rsidR="000936EB" w:rsidRPr="006B3E2F" w:rsidRDefault="000936EB" w:rsidP="00723C67">
      <w:pPr>
        <w:jc w:val="both"/>
        <w:rPr>
          <w:rFonts w:ascii="Times New Roman" w:hAnsi="Times New Roman"/>
          <w:b/>
          <w:sz w:val="24"/>
          <w:szCs w:val="24"/>
        </w:rPr>
      </w:pPr>
      <w:r>
        <w:rPr>
          <w:rFonts w:ascii="Times New Roman" w:hAnsi="Times New Roman"/>
          <w:bCs/>
          <w:sz w:val="24"/>
          <w:szCs w:val="24"/>
        </w:rPr>
        <w:t xml:space="preserve">При разработване на стратегиите по подхода ВОМР с </w:t>
      </w:r>
      <w:r w:rsidR="00C9301C">
        <w:rPr>
          <w:rFonts w:ascii="Times New Roman" w:hAnsi="Times New Roman"/>
          <w:bCs/>
          <w:sz w:val="24"/>
          <w:szCs w:val="24"/>
        </w:rPr>
        <w:t>мерки</w:t>
      </w:r>
      <w:r>
        <w:rPr>
          <w:rFonts w:ascii="Times New Roman" w:hAnsi="Times New Roman"/>
          <w:bCs/>
          <w:sz w:val="24"/>
          <w:szCs w:val="24"/>
        </w:rPr>
        <w:t xml:space="preserve"> </w:t>
      </w:r>
      <w:r w:rsidR="00C9301C">
        <w:rPr>
          <w:rFonts w:ascii="Times New Roman" w:hAnsi="Times New Roman"/>
          <w:bCs/>
          <w:sz w:val="24"/>
          <w:szCs w:val="24"/>
        </w:rPr>
        <w:t>по</w:t>
      </w:r>
      <w:r>
        <w:rPr>
          <w:rFonts w:ascii="Times New Roman" w:hAnsi="Times New Roman"/>
          <w:bCs/>
          <w:sz w:val="24"/>
          <w:szCs w:val="24"/>
        </w:rPr>
        <w:t xml:space="preserve"> ОП</w:t>
      </w:r>
      <w:r w:rsidR="00FE663E">
        <w:rPr>
          <w:rFonts w:ascii="Times New Roman" w:hAnsi="Times New Roman"/>
          <w:bCs/>
          <w:sz w:val="24"/>
          <w:szCs w:val="24"/>
        </w:rPr>
        <w:t xml:space="preserve"> </w:t>
      </w:r>
      <w:r>
        <w:rPr>
          <w:rFonts w:ascii="Times New Roman" w:hAnsi="Times New Roman"/>
          <w:bCs/>
          <w:sz w:val="24"/>
          <w:szCs w:val="24"/>
        </w:rPr>
        <w:t>НОИР се прилагат условията и редът, предвидени в настоящата глава на наръчника и утвърдените от РУО Указания за стратегии по подхода ВОМР. При изпълнение на стратегии по подхода ВОМР, финансирани от ОП</w:t>
      </w:r>
      <w:r w:rsidR="00FE663E">
        <w:rPr>
          <w:rFonts w:ascii="Times New Roman" w:hAnsi="Times New Roman"/>
          <w:bCs/>
          <w:sz w:val="24"/>
          <w:szCs w:val="24"/>
        </w:rPr>
        <w:t xml:space="preserve"> </w:t>
      </w:r>
      <w:r>
        <w:rPr>
          <w:rFonts w:ascii="Times New Roman" w:hAnsi="Times New Roman"/>
          <w:bCs/>
          <w:sz w:val="24"/>
          <w:szCs w:val="24"/>
        </w:rPr>
        <w:t>НОИР</w:t>
      </w:r>
      <w:r w:rsidR="00C9301C">
        <w:rPr>
          <w:rFonts w:ascii="Times New Roman" w:hAnsi="Times New Roman"/>
          <w:bCs/>
          <w:sz w:val="24"/>
          <w:szCs w:val="24"/>
        </w:rPr>
        <w:t>,</w:t>
      </w:r>
      <w:r>
        <w:rPr>
          <w:rFonts w:ascii="Times New Roman" w:hAnsi="Times New Roman"/>
          <w:bCs/>
          <w:sz w:val="24"/>
          <w:szCs w:val="24"/>
        </w:rPr>
        <w:t xml:space="preserve"> се прилагат условията и редът, предвидени в тази глава и Указанията за подбор на проекти, финансирани по ОП</w:t>
      </w:r>
      <w:r w:rsidR="00FE663E">
        <w:rPr>
          <w:rFonts w:ascii="Times New Roman" w:hAnsi="Times New Roman"/>
          <w:bCs/>
          <w:sz w:val="24"/>
          <w:szCs w:val="24"/>
        </w:rPr>
        <w:t xml:space="preserve"> </w:t>
      </w:r>
      <w:r>
        <w:rPr>
          <w:rFonts w:ascii="Times New Roman" w:hAnsi="Times New Roman"/>
          <w:bCs/>
          <w:sz w:val="24"/>
          <w:szCs w:val="24"/>
        </w:rPr>
        <w:t>НОИР, в изпълнение на многофондови стратегии</w:t>
      </w:r>
      <w:r w:rsidR="00C9301C">
        <w:rPr>
          <w:rFonts w:ascii="Times New Roman" w:hAnsi="Times New Roman"/>
          <w:bCs/>
          <w:sz w:val="24"/>
          <w:szCs w:val="24"/>
        </w:rPr>
        <w:t xml:space="preserve"> </w:t>
      </w:r>
      <w:r w:rsidR="00C9301C" w:rsidRPr="00C9301C">
        <w:rPr>
          <w:rFonts w:ascii="Times New Roman" w:hAnsi="Times New Roman"/>
          <w:bCs/>
          <w:sz w:val="24"/>
          <w:szCs w:val="24"/>
        </w:rPr>
        <w:t>при прилагане на подхода ВОМР</w:t>
      </w:r>
      <w:r w:rsidR="00C9301C">
        <w:rPr>
          <w:rFonts w:ascii="Times New Roman" w:hAnsi="Times New Roman"/>
          <w:bCs/>
          <w:sz w:val="24"/>
          <w:szCs w:val="24"/>
        </w:rPr>
        <w:t>,</w:t>
      </w:r>
      <w:r w:rsidR="00C9301C" w:rsidRPr="00C9301C">
        <w:t xml:space="preserve"> </w:t>
      </w:r>
      <w:r w:rsidR="00C9301C" w:rsidRPr="00C9301C">
        <w:rPr>
          <w:rFonts w:ascii="Times New Roman" w:hAnsi="Times New Roman"/>
          <w:bCs/>
          <w:sz w:val="24"/>
          <w:szCs w:val="24"/>
        </w:rPr>
        <w:t xml:space="preserve">утвърдени от </w:t>
      </w:r>
      <w:r w:rsidR="00C9301C">
        <w:rPr>
          <w:rFonts w:ascii="Times New Roman" w:hAnsi="Times New Roman"/>
          <w:bCs/>
          <w:sz w:val="24"/>
          <w:szCs w:val="24"/>
        </w:rPr>
        <w:t>Р</w:t>
      </w:r>
      <w:r w:rsidR="00C9301C" w:rsidRPr="00C9301C">
        <w:rPr>
          <w:rFonts w:ascii="Times New Roman" w:hAnsi="Times New Roman"/>
          <w:bCs/>
          <w:sz w:val="24"/>
          <w:szCs w:val="24"/>
        </w:rPr>
        <w:t>УО на ОП</w:t>
      </w:r>
      <w:r w:rsidR="00FE663E">
        <w:rPr>
          <w:rFonts w:ascii="Times New Roman" w:hAnsi="Times New Roman"/>
          <w:bCs/>
          <w:sz w:val="24"/>
          <w:szCs w:val="24"/>
        </w:rPr>
        <w:t xml:space="preserve"> </w:t>
      </w:r>
      <w:r w:rsidR="00C9301C" w:rsidRPr="00C9301C">
        <w:rPr>
          <w:rFonts w:ascii="Times New Roman" w:hAnsi="Times New Roman"/>
          <w:bCs/>
          <w:sz w:val="24"/>
          <w:szCs w:val="24"/>
        </w:rPr>
        <w:t xml:space="preserve">НОИР на основание </w:t>
      </w:r>
      <w:r w:rsidR="00C9301C">
        <w:rPr>
          <w:rFonts w:ascii="Times New Roman" w:hAnsi="Times New Roman"/>
          <w:bCs/>
          <w:sz w:val="24"/>
          <w:szCs w:val="24"/>
        </w:rPr>
        <w:t xml:space="preserve">чл. 37, </w:t>
      </w:r>
      <w:r w:rsidR="0048798C">
        <w:rPr>
          <w:rFonts w:ascii="Times New Roman" w:hAnsi="Times New Roman"/>
          <w:bCs/>
          <w:sz w:val="24"/>
          <w:szCs w:val="24"/>
        </w:rPr>
        <w:t xml:space="preserve">ал. </w:t>
      </w:r>
      <w:r w:rsidR="00C9301C" w:rsidRPr="00C9301C">
        <w:rPr>
          <w:rFonts w:ascii="Times New Roman" w:hAnsi="Times New Roman"/>
          <w:bCs/>
          <w:sz w:val="24"/>
          <w:szCs w:val="24"/>
        </w:rPr>
        <w:t>1 от ПМС 161/4.07.2016 г.</w:t>
      </w:r>
    </w:p>
    <w:p w14:paraId="791F6263" w14:textId="77777777" w:rsidR="00CF5A65" w:rsidRPr="006B3E2F" w:rsidRDefault="00F83044" w:rsidP="00CF5A65">
      <w:pPr>
        <w:spacing w:before="120" w:after="120"/>
        <w:jc w:val="both"/>
        <w:rPr>
          <w:rFonts w:ascii="Times New Roman" w:hAnsi="Times New Roman"/>
          <w:b/>
          <w:sz w:val="24"/>
          <w:szCs w:val="24"/>
        </w:rPr>
      </w:pPr>
      <w:r>
        <w:rPr>
          <w:rFonts w:ascii="Times New Roman" w:hAnsi="Times New Roman"/>
          <w:b/>
          <w:sz w:val="24"/>
          <w:szCs w:val="24"/>
        </w:rPr>
        <w:t>19.</w:t>
      </w:r>
      <w:r w:rsidR="00CF5A65" w:rsidRPr="006B3E2F">
        <w:rPr>
          <w:rFonts w:ascii="Times New Roman" w:hAnsi="Times New Roman"/>
          <w:b/>
          <w:sz w:val="24"/>
          <w:szCs w:val="24"/>
        </w:rPr>
        <w:t xml:space="preserve">3. </w:t>
      </w:r>
      <w:r w:rsidR="00F13EFA">
        <w:rPr>
          <w:rFonts w:ascii="Times New Roman" w:hAnsi="Times New Roman"/>
          <w:b/>
          <w:sz w:val="24"/>
          <w:szCs w:val="24"/>
        </w:rPr>
        <w:t xml:space="preserve">Постоянна работна група </w:t>
      </w:r>
      <w:r w:rsidR="00CF5A65" w:rsidRPr="006B3E2F">
        <w:rPr>
          <w:rFonts w:ascii="Times New Roman" w:hAnsi="Times New Roman"/>
          <w:b/>
          <w:sz w:val="24"/>
          <w:szCs w:val="24"/>
        </w:rPr>
        <w:t xml:space="preserve"> </w:t>
      </w:r>
    </w:p>
    <w:p w14:paraId="440E62C1" w14:textId="5215B859" w:rsidR="001043A1" w:rsidRDefault="006B3E2F" w:rsidP="00CF5A65">
      <w:pPr>
        <w:jc w:val="both"/>
        <w:rPr>
          <w:rFonts w:ascii="Times New Roman" w:hAnsi="Times New Roman"/>
          <w:bCs/>
          <w:sz w:val="24"/>
          <w:szCs w:val="24"/>
        </w:rPr>
      </w:pPr>
      <w:r>
        <w:rPr>
          <w:rFonts w:ascii="Times New Roman" w:hAnsi="Times New Roman"/>
          <w:bCs/>
          <w:sz w:val="24"/>
          <w:szCs w:val="24"/>
        </w:rPr>
        <w:t>Дирекциите</w:t>
      </w:r>
      <w:r w:rsidR="00CF5A65" w:rsidRPr="006B3E2F">
        <w:rPr>
          <w:rFonts w:ascii="Times New Roman" w:hAnsi="Times New Roman"/>
          <w:bCs/>
          <w:sz w:val="24"/>
          <w:szCs w:val="24"/>
        </w:rPr>
        <w:t>, определени в структурата на</w:t>
      </w:r>
      <w:r>
        <w:rPr>
          <w:rFonts w:ascii="Times New Roman" w:hAnsi="Times New Roman"/>
          <w:bCs/>
          <w:sz w:val="24"/>
          <w:szCs w:val="24"/>
        </w:rPr>
        <w:t xml:space="preserve"> ИА</w:t>
      </w:r>
      <w:r w:rsidR="0073018F">
        <w:rPr>
          <w:rFonts w:ascii="Times New Roman" w:hAnsi="Times New Roman"/>
          <w:bCs/>
          <w:sz w:val="24"/>
          <w:szCs w:val="24"/>
        </w:rPr>
        <w:t>ПО</w:t>
      </w:r>
      <w:r>
        <w:rPr>
          <w:rFonts w:ascii="Times New Roman" w:hAnsi="Times New Roman"/>
          <w:bCs/>
          <w:sz w:val="24"/>
          <w:szCs w:val="24"/>
        </w:rPr>
        <w:t>,</w:t>
      </w:r>
      <w:r w:rsidR="00CF5A65" w:rsidRPr="006B3E2F">
        <w:rPr>
          <w:rFonts w:ascii="Times New Roman" w:hAnsi="Times New Roman"/>
          <w:bCs/>
          <w:sz w:val="24"/>
          <w:szCs w:val="24"/>
        </w:rPr>
        <w:t xml:space="preserve"> по компетентност извършват съответните процедури по одобрение и изпълнение на проектите към стратегиите за ВОМР, в съответствие с </w:t>
      </w:r>
      <w:r w:rsidR="00686465">
        <w:rPr>
          <w:rFonts w:ascii="Times New Roman" w:hAnsi="Times New Roman"/>
          <w:bCs/>
          <w:sz w:val="24"/>
          <w:szCs w:val="24"/>
        </w:rPr>
        <w:t xml:space="preserve">глава 19 от </w:t>
      </w:r>
      <w:r w:rsidR="00777950">
        <w:rPr>
          <w:rFonts w:ascii="Times New Roman" w:hAnsi="Times New Roman"/>
          <w:bCs/>
          <w:sz w:val="24"/>
          <w:szCs w:val="24"/>
        </w:rPr>
        <w:t xml:space="preserve">настоящия </w:t>
      </w:r>
      <w:r w:rsidR="00CF5A65" w:rsidRPr="00C44825">
        <w:rPr>
          <w:rFonts w:ascii="Times New Roman" w:hAnsi="Times New Roman"/>
          <w:bCs/>
          <w:sz w:val="24"/>
          <w:szCs w:val="24"/>
        </w:rPr>
        <w:t xml:space="preserve">наръчник. Ръководителят на УО на </w:t>
      </w:r>
      <w:r w:rsidRPr="00C44825">
        <w:rPr>
          <w:rFonts w:ascii="Times New Roman" w:hAnsi="Times New Roman"/>
          <w:bCs/>
          <w:sz w:val="24"/>
          <w:szCs w:val="24"/>
        </w:rPr>
        <w:t xml:space="preserve">ОП НОИР </w:t>
      </w:r>
      <w:r w:rsidR="00CF5A65" w:rsidRPr="00C44825">
        <w:rPr>
          <w:rFonts w:ascii="Times New Roman" w:hAnsi="Times New Roman"/>
          <w:bCs/>
          <w:sz w:val="24"/>
          <w:szCs w:val="24"/>
        </w:rPr>
        <w:t>определ</w:t>
      </w:r>
      <w:r w:rsidR="00246DF1">
        <w:rPr>
          <w:rFonts w:ascii="Times New Roman" w:hAnsi="Times New Roman"/>
          <w:bCs/>
          <w:sz w:val="24"/>
          <w:szCs w:val="24"/>
        </w:rPr>
        <w:t>я</w:t>
      </w:r>
      <w:r w:rsidR="00CF5A65" w:rsidRPr="00C44825">
        <w:rPr>
          <w:rFonts w:ascii="Times New Roman" w:hAnsi="Times New Roman"/>
          <w:bCs/>
          <w:sz w:val="24"/>
          <w:szCs w:val="24"/>
        </w:rPr>
        <w:t xml:space="preserve"> </w:t>
      </w:r>
      <w:r w:rsidR="000A6BA0">
        <w:rPr>
          <w:rFonts w:ascii="Times New Roman" w:hAnsi="Times New Roman"/>
          <w:bCs/>
          <w:sz w:val="24"/>
          <w:szCs w:val="24"/>
        </w:rPr>
        <w:t xml:space="preserve">със Заповед </w:t>
      </w:r>
      <w:r w:rsidR="00C44825" w:rsidRPr="00C44825">
        <w:rPr>
          <w:rFonts w:ascii="Times New Roman" w:hAnsi="Times New Roman"/>
          <w:bCs/>
          <w:sz w:val="24"/>
          <w:szCs w:val="24"/>
        </w:rPr>
        <w:t xml:space="preserve">постоянна работна група </w:t>
      </w:r>
      <w:r w:rsidR="00CF5A65" w:rsidRPr="00C44825">
        <w:rPr>
          <w:rFonts w:ascii="Times New Roman" w:hAnsi="Times New Roman"/>
          <w:bCs/>
          <w:sz w:val="24"/>
          <w:szCs w:val="24"/>
        </w:rPr>
        <w:t xml:space="preserve">в изпълнение на подхода ВОМР по </w:t>
      </w:r>
      <w:r w:rsidR="007027C1" w:rsidRPr="00C44825">
        <w:rPr>
          <w:rFonts w:ascii="Times New Roman" w:hAnsi="Times New Roman"/>
          <w:bCs/>
          <w:sz w:val="24"/>
          <w:szCs w:val="24"/>
        </w:rPr>
        <w:t xml:space="preserve">ОП </w:t>
      </w:r>
      <w:r w:rsidR="007027C1" w:rsidRPr="00C44825">
        <w:rPr>
          <w:rFonts w:ascii="Times New Roman" w:hAnsi="Times New Roman"/>
          <w:bCs/>
          <w:sz w:val="24"/>
          <w:szCs w:val="24"/>
        </w:rPr>
        <w:lastRenderedPageBreak/>
        <w:t>НОИР</w:t>
      </w:r>
      <w:r w:rsidR="00CF5A65" w:rsidRPr="00C44825">
        <w:rPr>
          <w:rFonts w:ascii="Times New Roman" w:hAnsi="Times New Roman"/>
          <w:bCs/>
          <w:sz w:val="24"/>
          <w:szCs w:val="24"/>
        </w:rPr>
        <w:t>,</w:t>
      </w:r>
      <w:r w:rsidR="00C44825" w:rsidRPr="00C44825">
        <w:rPr>
          <w:rFonts w:ascii="Times New Roman" w:hAnsi="Times New Roman"/>
          <w:bCs/>
          <w:sz w:val="24"/>
          <w:szCs w:val="24"/>
        </w:rPr>
        <w:t xml:space="preserve"> включващ</w:t>
      </w:r>
      <w:r w:rsidR="000A6BA0">
        <w:rPr>
          <w:rFonts w:ascii="Times New Roman" w:hAnsi="Times New Roman"/>
          <w:bCs/>
          <w:sz w:val="24"/>
          <w:szCs w:val="24"/>
        </w:rPr>
        <w:t>а</w:t>
      </w:r>
      <w:r w:rsidR="00C44825" w:rsidRPr="00C44825">
        <w:rPr>
          <w:rFonts w:ascii="Times New Roman" w:hAnsi="Times New Roman"/>
          <w:bCs/>
          <w:sz w:val="24"/>
          <w:szCs w:val="24"/>
        </w:rPr>
        <w:t xml:space="preserve"> представители на дирекции </w:t>
      </w:r>
      <w:r w:rsidR="000A6BA0">
        <w:rPr>
          <w:rFonts w:ascii="Times New Roman" w:hAnsi="Times New Roman"/>
          <w:bCs/>
          <w:sz w:val="24"/>
          <w:szCs w:val="24"/>
        </w:rPr>
        <w:t>„Програмиране, наблюдение и оценка“, „Подбор на проекти и договаряне“, „Управление на риска и контрол“</w:t>
      </w:r>
      <w:r w:rsidR="00686465">
        <w:rPr>
          <w:rFonts w:ascii="Times New Roman" w:hAnsi="Times New Roman"/>
          <w:bCs/>
          <w:sz w:val="24"/>
          <w:szCs w:val="24"/>
        </w:rPr>
        <w:t xml:space="preserve">, „Финансово планиране, счетоводство </w:t>
      </w:r>
      <w:r w:rsidR="00BD2777">
        <w:rPr>
          <w:rFonts w:ascii="Times New Roman" w:hAnsi="Times New Roman"/>
          <w:bCs/>
          <w:sz w:val="24"/>
          <w:szCs w:val="24"/>
        </w:rPr>
        <w:t>и</w:t>
      </w:r>
      <w:r w:rsidR="00686465">
        <w:rPr>
          <w:rFonts w:ascii="Times New Roman" w:hAnsi="Times New Roman"/>
          <w:bCs/>
          <w:sz w:val="24"/>
          <w:szCs w:val="24"/>
        </w:rPr>
        <w:t xml:space="preserve"> плащания“</w:t>
      </w:r>
      <w:r w:rsidR="000A6BA0">
        <w:rPr>
          <w:rFonts w:ascii="Times New Roman" w:hAnsi="Times New Roman"/>
          <w:bCs/>
          <w:sz w:val="24"/>
          <w:szCs w:val="24"/>
        </w:rPr>
        <w:t xml:space="preserve"> и главна дирекция „Верификация“ </w:t>
      </w:r>
      <w:r w:rsidR="00C44825" w:rsidRPr="00C44825">
        <w:rPr>
          <w:rFonts w:ascii="Times New Roman" w:hAnsi="Times New Roman"/>
          <w:bCs/>
          <w:sz w:val="24"/>
          <w:szCs w:val="24"/>
        </w:rPr>
        <w:t>от ИА</w:t>
      </w:r>
      <w:r w:rsidR="0073018F">
        <w:rPr>
          <w:rFonts w:ascii="Times New Roman" w:hAnsi="Times New Roman"/>
          <w:bCs/>
          <w:sz w:val="24"/>
          <w:szCs w:val="24"/>
        </w:rPr>
        <w:t>ПО</w:t>
      </w:r>
      <w:r w:rsidR="00CF5A65" w:rsidRPr="00C44825">
        <w:rPr>
          <w:rFonts w:ascii="Times New Roman" w:hAnsi="Times New Roman"/>
          <w:bCs/>
          <w:sz w:val="24"/>
          <w:szCs w:val="24"/>
        </w:rPr>
        <w:t xml:space="preserve">. </w:t>
      </w:r>
      <w:r w:rsidR="00777950">
        <w:rPr>
          <w:rFonts w:ascii="Times New Roman" w:hAnsi="Times New Roman"/>
          <w:bCs/>
          <w:sz w:val="24"/>
          <w:szCs w:val="24"/>
        </w:rPr>
        <w:t>Р</w:t>
      </w:r>
      <w:r w:rsidR="00C44825" w:rsidRPr="00C44825">
        <w:rPr>
          <w:rFonts w:ascii="Times New Roman" w:hAnsi="Times New Roman"/>
          <w:bCs/>
          <w:sz w:val="24"/>
          <w:szCs w:val="24"/>
        </w:rPr>
        <w:t xml:space="preserve">аботната група </w:t>
      </w:r>
      <w:r w:rsidR="00CF5A65" w:rsidRPr="00C44825">
        <w:rPr>
          <w:rFonts w:ascii="Times New Roman" w:hAnsi="Times New Roman"/>
          <w:bCs/>
          <w:sz w:val="24"/>
          <w:szCs w:val="24"/>
        </w:rPr>
        <w:t xml:space="preserve">подпомага Ръководителя на УО на </w:t>
      </w:r>
      <w:r w:rsidR="007027C1" w:rsidRPr="00C44825">
        <w:rPr>
          <w:rFonts w:ascii="Times New Roman" w:hAnsi="Times New Roman"/>
          <w:bCs/>
          <w:sz w:val="24"/>
          <w:szCs w:val="24"/>
        </w:rPr>
        <w:t>ОП НОИР</w:t>
      </w:r>
      <w:r w:rsidR="00DA568A" w:rsidRPr="00C44825">
        <w:rPr>
          <w:rFonts w:ascii="Times New Roman" w:hAnsi="Times New Roman"/>
          <w:bCs/>
          <w:sz w:val="24"/>
          <w:szCs w:val="24"/>
        </w:rPr>
        <w:t xml:space="preserve"> </w:t>
      </w:r>
      <w:r w:rsidR="00CF5A65" w:rsidRPr="00C44825">
        <w:rPr>
          <w:rFonts w:ascii="Times New Roman" w:hAnsi="Times New Roman"/>
          <w:bCs/>
          <w:sz w:val="24"/>
          <w:szCs w:val="24"/>
        </w:rPr>
        <w:t>при осъществяване на функциите му по управление, изпълнение и контрол на дейностите по прилагане, както и осъществяване на координацията в изпълнение н</w:t>
      </w:r>
      <w:r w:rsidR="004920B5" w:rsidRPr="00C44825">
        <w:rPr>
          <w:rFonts w:ascii="Times New Roman" w:hAnsi="Times New Roman"/>
          <w:bCs/>
          <w:sz w:val="24"/>
          <w:szCs w:val="24"/>
        </w:rPr>
        <w:t>а подхода ВОМР.</w:t>
      </w:r>
      <w:r w:rsidR="00DC188D">
        <w:rPr>
          <w:rFonts w:ascii="Times New Roman" w:hAnsi="Times New Roman"/>
          <w:bCs/>
          <w:sz w:val="24"/>
          <w:szCs w:val="24"/>
        </w:rPr>
        <w:t xml:space="preserve"> Постоянната работната група за ВОМР изготвя  и представя за одобрение от Ръководителя на УО на ОП НОИР Указания </w:t>
      </w:r>
      <w:r w:rsidR="00976B75">
        <w:rPr>
          <w:rFonts w:ascii="Times New Roman" w:hAnsi="Times New Roman"/>
          <w:bCs/>
          <w:sz w:val="24"/>
          <w:szCs w:val="24"/>
        </w:rPr>
        <w:t xml:space="preserve">за </w:t>
      </w:r>
      <w:r w:rsidR="00976B75" w:rsidRPr="00976B75">
        <w:rPr>
          <w:rFonts w:ascii="Times New Roman" w:hAnsi="Times New Roman"/>
          <w:bCs/>
          <w:sz w:val="24"/>
          <w:szCs w:val="24"/>
        </w:rPr>
        <w:t>подбор на проекти, финансирани по ОП НОИР, в изпълнение на многофондови стратегии при прилагане на подхода ВОМР</w:t>
      </w:r>
      <w:r w:rsidR="00C9301C">
        <w:rPr>
          <w:rFonts w:ascii="Times New Roman" w:hAnsi="Times New Roman"/>
          <w:bCs/>
          <w:sz w:val="24"/>
          <w:szCs w:val="24"/>
        </w:rPr>
        <w:t>,</w:t>
      </w:r>
      <w:r w:rsidR="00DC188D">
        <w:rPr>
          <w:rFonts w:ascii="Times New Roman" w:hAnsi="Times New Roman"/>
          <w:bCs/>
          <w:sz w:val="24"/>
          <w:szCs w:val="24"/>
        </w:rPr>
        <w:t xml:space="preserve"> в изпълнение на сключените </w:t>
      </w:r>
      <w:r w:rsidR="00C04075">
        <w:rPr>
          <w:rFonts w:ascii="Times New Roman" w:hAnsi="Times New Roman"/>
          <w:bCs/>
          <w:sz w:val="24"/>
          <w:szCs w:val="24"/>
        </w:rPr>
        <w:t>много</w:t>
      </w:r>
      <w:r w:rsidR="00DC188D">
        <w:rPr>
          <w:rFonts w:ascii="Times New Roman" w:hAnsi="Times New Roman"/>
          <w:bCs/>
          <w:sz w:val="24"/>
          <w:szCs w:val="24"/>
        </w:rPr>
        <w:t xml:space="preserve">странни споразумения между МИГ и финансиращите оперативни програми, включително ОП НОИР. При необходимост </w:t>
      </w:r>
      <w:r w:rsidR="00F95355">
        <w:rPr>
          <w:rFonts w:ascii="Times New Roman" w:hAnsi="Times New Roman"/>
          <w:bCs/>
          <w:sz w:val="24"/>
          <w:szCs w:val="24"/>
        </w:rPr>
        <w:t xml:space="preserve"> </w:t>
      </w:r>
      <w:r w:rsidR="002F2FA1">
        <w:rPr>
          <w:rFonts w:ascii="Times New Roman" w:hAnsi="Times New Roman"/>
          <w:bCs/>
          <w:sz w:val="24"/>
          <w:szCs w:val="24"/>
        </w:rPr>
        <w:t>постоянната</w:t>
      </w:r>
      <w:r w:rsidR="00C04075" w:rsidRPr="0048798C">
        <w:rPr>
          <w:rFonts w:ascii="Times New Roman" w:hAnsi="Times New Roman"/>
          <w:bCs/>
          <w:sz w:val="24"/>
          <w:szCs w:val="24"/>
        </w:rPr>
        <w:t xml:space="preserve"> </w:t>
      </w:r>
      <w:r w:rsidR="00C04075">
        <w:rPr>
          <w:rFonts w:ascii="Times New Roman" w:hAnsi="Times New Roman"/>
          <w:bCs/>
          <w:sz w:val="24"/>
          <w:szCs w:val="24"/>
        </w:rPr>
        <w:t>работна група за ВОМР подготвя изменение на Указанията и ги представя за одобрение на Ръководителя на УО.</w:t>
      </w:r>
      <w:r w:rsidR="00DC188D">
        <w:rPr>
          <w:rFonts w:ascii="Times New Roman" w:hAnsi="Times New Roman"/>
          <w:bCs/>
          <w:sz w:val="24"/>
          <w:szCs w:val="24"/>
        </w:rPr>
        <w:t xml:space="preserve"> </w:t>
      </w:r>
    </w:p>
    <w:p w14:paraId="76EF6A70" w14:textId="1BD8836F" w:rsidR="001043A1" w:rsidRDefault="001043A1" w:rsidP="00CF5A65">
      <w:pPr>
        <w:jc w:val="both"/>
        <w:rPr>
          <w:rFonts w:ascii="Times New Roman" w:hAnsi="Times New Roman"/>
          <w:bCs/>
          <w:sz w:val="24"/>
          <w:szCs w:val="24"/>
        </w:rPr>
      </w:pPr>
      <w:r>
        <w:rPr>
          <w:rFonts w:ascii="Times New Roman" w:hAnsi="Times New Roman"/>
          <w:bCs/>
          <w:sz w:val="24"/>
          <w:szCs w:val="24"/>
        </w:rPr>
        <w:t>Всяка от дирекциите в ИА</w:t>
      </w:r>
      <w:r w:rsidR="0073018F">
        <w:rPr>
          <w:rFonts w:ascii="Times New Roman" w:hAnsi="Times New Roman"/>
          <w:bCs/>
          <w:sz w:val="24"/>
          <w:szCs w:val="24"/>
        </w:rPr>
        <w:t>ПО</w:t>
      </w:r>
      <w:r>
        <w:rPr>
          <w:rFonts w:ascii="Times New Roman" w:hAnsi="Times New Roman"/>
          <w:bCs/>
          <w:sz w:val="24"/>
          <w:szCs w:val="24"/>
        </w:rPr>
        <w:t>, включена с представители в постоянната работна група, е отговорна за изпълнение на съответните действия в съответствие с функционалната характеристика на съответната дирекция.</w:t>
      </w:r>
    </w:p>
    <w:p w14:paraId="59D35335" w14:textId="77777777" w:rsidR="001043A1" w:rsidRPr="005C3D45" w:rsidRDefault="001043A1" w:rsidP="00CF5A65">
      <w:pPr>
        <w:jc w:val="both"/>
        <w:rPr>
          <w:rFonts w:ascii="Times New Roman" w:hAnsi="Times New Roman"/>
          <w:bCs/>
          <w:sz w:val="24"/>
          <w:szCs w:val="24"/>
          <w:lang w:val="en-US"/>
        </w:rPr>
      </w:pPr>
      <w:r>
        <w:rPr>
          <w:rFonts w:ascii="Times New Roman" w:hAnsi="Times New Roman"/>
          <w:bCs/>
          <w:sz w:val="24"/>
          <w:szCs w:val="24"/>
        </w:rPr>
        <w:t xml:space="preserve">По преценка на съответния директор на дирекция, конкретни задачи, възникнали в изпълнение на подхода ВОМР, могат да бъдат възлагани </w:t>
      </w:r>
      <w:r w:rsidR="00C462AA">
        <w:rPr>
          <w:rFonts w:ascii="Times New Roman" w:hAnsi="Times New Roman"/>
          <w:bCs/>
          <w:sz w:val="24"/>
          <w:szCs w:val="24"/>
        </w:rPr>
        <w:t xml:space="preserve">и </w:t>
      </w:r>
      <w:r>
        <w:rPr>
          <w:rFonts w:ascii="Times New Roman" w:hAnsi="Times New Roman"/>
          <w:bCs/>
          <w:sz w:val="24"/>
          <w:szCs w:val="24"/>
        </w:rPr>
        <w:t xml:space="preserve">на </w:t>
      </w:r>
      <w:r w:rsidR="00C462AA">
        <w:rPr>
          <w:rFonts w:ascii="Times New Roman" w:hAnsi="Times New Roman"/>
          <w:bCs/>
          <w:sz w:val="24"/>
          <w:szCs w:val="24"/>
        </w:rPr>
        <w:t xml:space="preserve">други </w:t>
      </w:r>
      <w:r>
        <w:rPr>
          <w:rFonts w:ascii="Times New Roman" w:hAnsi="Times New Roman"/>
          <w:bCs/>
          <w:sz w:val="24"/>
          <w:szCs w:val="24"/>
        </w:rPr>
        <w:t>експерти от дирекцията, различни от включените в състава на постоянната работна група.</w:t>
      </w:r>
    </w:p>
    <w:p w14:paraId="1B2BF04C" w14:textId="77777777" w:rsidR="00CF5A65" w:rsidRPr="006B3E2F" w:rsidRDefault="00CF5A65" w:rsidP="00CF5A65">
      <w:pPr>
        <w:jc w:val="both"/>
        <w:rPr>
          <w:rFonts w:ascii="Times New Roman" w:hAnsi="Times New Roman"/>
          <w:sz w:val="24"/>
          <w:szCs w:val="24"/>
        </w:rPr>
      </w:pPr>
      <w:r w:rsidRPr="006B3E2F">
        <w:rPr>
          <w:rFonts w:ascii="Times New Roman" w:hAnsi="Times New Roman"/>
          <w:bCs/>
          <w:sz w:val="24"/>
          <w:szCs w:val="24"/>
        </w:rPr>
        <w:t xml:space="preserve">При необходимост УО може да използва експертизата на външни независими експерти, избрани на основа на предвидените процедури в Наръчника, които да дават становища по компетентност, по конкретни казуси, да извършват проверки на място и други дейности, по преценка на Ръководителя на УО на </w:t>
      </w:r>
      <w:r w:rsidR="006B3E2F">
        <w:rPr>
          <w:rFonts w:ascii="Times New Roman" w:hAnsi="Times New Roman"/>
          <w:bCs/>
          <w:sz w:val="24"/>
          <w:szCs w:val="24"/>
        </w:rPr>
        <w:t>ОП НОИР</w:t>
      </w:r>
      <w:r w:rsidR="00D472E2" w:rsidRPr="006B3E2F">
        <w:rPr>
          <w:rFonts w:ascii="Times New Roman" w:hAnsi="Times New Roman"/>
          <w:bCs/>
          <w:sz w:val="24"/>
          <w:szCs w:val="24"/>
        </w:rPr>
        <w:t>.</w:t>
      </w:r>
    </w:p>
    <w:p w14:paraId="7FAE577E" w14:textId="77777777" w:rsidR="00F13EFA" w:rsidRDefault="00F13EFA" w:rsidP="00F0798C">
      <w:pPr>
        <w:jc w:val="both"/>
        <w:rPr>
          <w:rFonts w:ascii="Times New Roman" w:hAnsi="Times New Roman"/>
          <w:b/>
          <w:sz w:val="24"/>
          <w:szCs w:val="24"/>
        </w:rPr>
      </w:pPr>
    </w:p>
    <w:p w14:paraId="5E5F6C57" w14:textId="77777777" w:rsidR="00785DC0" w:rsidRPr="006B3E2F" w:rsidRDefault="00F83044" w:rsidP="00F0798C">
      <w:pPr>
        <w:jc w:val="both"/>
        <w:rPr>
          <w:rFonts w:ascii="Times New Roman" w:hAnsi="Times New Roman"/>
          <w:b/>
          <w:sz w:val="24"/>
          <w:szCs w:val="24"/>
        </w:rPr>
      </w:pPr>
      <w:r>
        <w:rPr>
          <w:rFonts w:ascii="Times New Roman" w:hAnsi="Times New Roman"/>
          <w:b/>
          <w:sz w:val="24"/>
          <w:szCs w:val="24"/>
        </w:rPr>
        <w:t>19.</w:t>
      </w:r>
      <w:r w:rsidR="00F0798C" w:rsidRPr="006B3E2F">
        <w:rPr>
          <w:rFonts w:ascii="Times New Roman" w:hAnsi="Times New Roman"/>
          <w:b/>
          <w:sz w:val="24"/>
          <w:szCs w:val="24"/>
        </w:rPr>
        <w:t>4. Основни приоритети при изпълнение на подхода ВОМР</w:t>
      </w:r>
    </w:p>
    <w:p w14:paraId="0DCC3148" w14:textId="77777777" w:rsidR="00EE2886" w:rsidRPr="006B3E2F" w:rsidRDefault="00EE2886" w:rsidP="00EE2886">
      <w:pPr>
        <w:spacing w:before="120"/>
        <w:jc w:val="both"/>
        <w:rPr>
          <w:rFonts w:ascii="Times New Roman" w:hAnsi="Times New Roman"/>
          <w:sz w:val="24"/>
          <w:szCs w:val="24"/>
        </w:rPr>
      </w:pPr>
      <w:r w:rsidRPr="006B3E2F">
        <w:rPr>
          <w:rFonts w:ascii="Times New Roman" w:hAnsi="Times New Roman"/>
          <w:sz w:val="24"/>
          <w:szCs w:val="24"/>
        </w:rPr>
        <w:t xml:space="preserve">Чрез прилагането на подхода се цели постигането на ефект от концентриране на подкрепата с интервенциите, които имат най-голяма добавена стойност по отношение на преодоляването на икономическите и социалните различия в развитието на териториите. Съгласно СП основните приоритети са свързани с: </w:t>
      </w:r>
    </w:p>
    <w:p w14:paraId="6D8B4B4E" w14:textId="77777777" w:rsidR="00EE2886" w:rsidRPr="006B3E2F" w:rsidRDefault="00EE2886" w:rsidP="00EE2886">
      <w:pPr>
        <w:numPr>
          <w:ilvl w:val="0"/>
          <w:numId w:val="3"/>
        </w:numPr>
        <w:spacing w:before="120" w:after="0" w:line="240" w:lineRule="auto"/>
        <w:jc w:val="both"/>
        <w:rPr>
          <w:rFonts w:ascii="Times New Roman" w:hAnsi="Times New Roman"/>
          <w:sz w:val="24"/>
          <w:szCs w:val="24"/>
        </w:rPr>
      </w:pPr>
      <w:r w:rsidRPr="006B3E2F">
        <w:rPr>
          <w:rFonts w:ascii="Times New Roman" w:hAnsi="Times New Roman"/>
          <w:sz w:val="24"/>
          <w:szCs w:val="24"/>
        </w:rPr>
        <w:t>Насърчаване на социалното приобщаване и намаляване на бедността (ТЦ 9);</w:t>
      </w:r>
    </w:p>
    <w:p w14:paraId="13D4D95D" w14:textId="77777777" w:rsidR="00EE2886" w:rsidRPr="006B3E2F" w:rsidRDefault="00EE2886" w:rsidP="00EE2886">
      <w:pPr>
        <w:numPr>
          <w:ilvl w:val="0"/>
          <w:numId w:val="3"/>
        </w:numPr>
        <w:spacing w:before="120" w:after="0" w:line="240" w:lineRule="auto"/>
        <w:jc w:val="both"/>
        <w:rPr>
          <w:rFonts w:ascii="Times New Roman" w:hAnsi="Times New Roman"/>
          <w:sz w:val="24"/>
          <w:szCs w:val="24"/>
        </w:rPr>
      </w:pPr>
      <w:r w:rsidRPr="006B3E2F">
        <w:rPr>
          <w:rFonts w:ascii="Times New Roman" w:hAnsi="Times New Roman"/>
          <w:sz w:val="24"/>
          <w:szCs w:val="24"/>
        </w:rPr>
        <w:t xml:space="preserve">Интегриран подход към околната среда, чрез съхраняване и опазване на околната среда и насърчаване на ресурсната ефективност, вкл. дейности за превенция и </w:t>
      </w:r>
      <w:r w:rsidRPr="006B3E2F">
        <w:rPr>
          <w:rFonts w:ascii="Times New Roman" w:hAnsi="Times New Roman"/>
          <w:sz w:val="24"/>
          <w:szCs w:val="24"/>
        </w:rPr>
        <w:lastRenderedPageBreak/>
        <w:t>управление на риска и за използване потенциала на културното наследство (ТЦ 5 и 6);</w:t>
      </w:r>
    </w:p>
    <w:p w14:paraId="67A37928" w14:textId="77777777" w:rsidR="00EE2886" w:rsidRPr="006B3E2F" w:rsidRDefault="00EE2886" w:rsidP="00EE2886">
      <w:pPr>
        <w:numPr>
          <w:ilvl w:val="0"/>
          <w:numId w:val="3"/>
        </w:numPr>
        <w:spacing w:before="120" w:after="0" w:line="240" w:lineRule="auto"/>
        <w:jc w:val="both"/>
        <w:rPr>
          <w:rFonts w:ascii="Times New Roman" w:hAnsi="Times New Roman"/>
          <w:sz w:val="24"/>
          <w:szCs w:val="24"/>
        </w:rPr>
      </w:pPr>
      <w:r w:rsidRPr="006B3E2F">
        <w:rPr>
          <w:rFonts w:ascii="Times New Roman" w:hAnsi="Times New Roman"/>
          <w:sz w:val="24"/>
          <w:szCs w:val="24"/>
        </w:rPr>
        <w:t>Фокусиране върху иновациите чрез насърчаване на въвеждането им в практиката (ТЦ 1);</w:t>
      </w:r>
    </w:p>
    <w:p w14:paraId="056BF277" w14:textId="77777777" w:rsidR="00EE2886" w:rsidRPr="006B3E2F" w:rsidRDefault="00EE2886" w:rsidP="00EE2886">
      <w:pPr>
        <w:numPr>
          <w:ilvl w:val="0"/>
          <w:numId w:val="3"/>
        </w:numPr>
        <w:spacing w:before="120" w:after="0" w:line="240" w:lineRule="auto"/>
        <w:jc w:val="both"/>
        <w:rPr>
          <w:rFonts w:ascii="Times New Roman" w:hAnsi="Times New Roman"/>
          <w:sz w:val="24"/>
          <w:szCs w:val="24"/>
        </w:rPr>
      </w:pPr>
      <w:r w:rsidRPr="006B3E2F">
        <w:rPr>
          <w:rFonts w:ascii="Times New Roman" w:hAnsi="Times New Roman"/>
          <w:sz w:val="24"/>
          <w:szCs w:val="24"/>
        </w:rPr>
        <w:t>Насърчаване на устойчивата и качествена заетост и подкрепа за мобилността на работната сила (ТЦ 8);</w:t>
      </w:r>
    </w:p>
    <w:p w14:paraId="1941672C" w14:textId="77777777" w:rsidR="00EE2886" w:rsidRPr="006B3E2F" w:rsidRDefault="00EE2886" w:rsidP="00EE2886">
      <w:pPr>
        <w:numPr>
          <w:ilvl w:val="0"/>
          <w:numId w:val="3"/>
        </w:numPr>
        <w:spacing w:before="120" w:after="0" w:line="240" w:lineRule="auto"/>
        <w:jc w:val="both"/>
        <w:rPr>
          <w:rFonts w:ascii="Times New Roman" w:hAnsi="Times New Roman"/>
          <w:sz w:val="24"/>
          <w:szCs w:val="24"/>
        </w:rPr>
      </w:pPr>
      <w:r w:rsidRPr="006B3E2F">
        <w:rPr>
          <w:rFonts w:ascii="Times New Roman" w:hAnsi="Times New Roman"/>
          <w:sz w:val="24"/>
          <w:szCs w:val="24"/>
        </w:rPr>
        <w:t>Повишаване на конкурентоспособността на местните икономики и възможности за създаване на местен бизнес, включително чрез диверсификация, алтернативни дейности и устойчиво производство на аквакултури (ТЦ 3);</w:t>
      </w:r>
    </w:p>
    <w:p w14:paraId="7D1FAF57" w14:textId="77777777" w:rsidR="00EE2886" w:rsidRPr="006B3E2F" w:rsidRDefault="00EE2886" w:rsidP="00EE2886">
      <w:pPr>
        <w:numPr>
          <w:ilvl w:val="0"/>
          <w:numId w:val="3"/>
        </w:numPr>
        <w:spacing w:before="120" w:after="0" w:line="240" w:lineRule="auto"/>
        <w:jc w:val="both"/>
        <w:rPr>
          <w:rFonts w:ascii="Times New Roman" w:hAnsi="Times New Roman"/>
          <w:sz w:val="24"/>
          <w:szCs w:val="24"/>
        </w:rPr>
      </w:pPr>
      <w:r w:rsidRPr="006B3E2F">
        <w:rPr>
          <w:rFonts w:ascii="Times New Roman" w:hAnsi="Times New Roman"/>
          <w:sz w:val="24"/>
          <w:szCs w:val="24"/>
        </w:rPr>
        <w:t>Подобряване на качеството на образование и повишаване квалификацията на населението (ТЦ 10).</w:t>
      </w:r>
    </w:p>
    <w:p w14:paraId="43968AD3" w14:textId="77777777" w:rsidR="00EE2886" w:rsidRDefault="00EE2886" w:rsidP="00EE2886">
      <w:pPr>
        <w:spacing w:before="120"/>
        <w:jc w:val="both"/>
        <w:rPr>
          <w:rFonts w:ascii="Times New Roman" w:hAnsi="Times New Roman"/>
          <w:sz w:val="24"/>
          <w:szCs w:val="24"/>
        </w:rPr>
      </w:pPr>
      <w:r w:rsidRPr="006B3E2F">
        <w:rPr>
          <w:rFonts w:ascii="Times New Roman" w:hAnsi="Times New Roman"/>
          <w:sz w:val="24"/>
          <w:szCs w:val="24"/>
        </w:rPr>
        <w:t xml:space="preserve">Подходът ВОМР се прилага „отдолу-нагоре", местните общности формулират, избират и одобряват приоритети и специфичните цели и разработват стратегия за интегрирано развитие на територията и общностите, която допринася и за постигане на целите и приоритетите на финансиращите програми. Основните предизвикателства, свързани с прилагане на подхода ВОМР в програмен период 2014-2020 г., засягат необходимостта от създаване на заетост (вкл. алтернативна) и използване на местния потенциал за растеж, като се цели подобряване качеството на живот и доходите на местното население. </w:t>
      </w:r>
    </w:p>
    <w:p w14:paraId="0158A1FD" w14:textId="77777777" w:rsidR="007027C1" w:rsidRPr="007027C1" w:rsidRDefault="007027C1" w:rsidP="007027C1">
      <w:pPr>
        <w:spacing w:after="0" w:line="240" w:lineRule="auto"/>
        <w:jc w:val="both"/>
        <w:rPr>
          <w:rFonts w:ascii="Times New Roman" w:hAnsi="Times New Roman"/>
          <w:sz w:val="24"/>
          <w:szCs w:val="24"/>
        </w:rPr>
      </w:pPr>
      <w:r w:rsidRPr="007027C1">
        <w:rPr>
          <w:rFonts w:ascii="Times New Roman" w:hAnsi="Times New Roman"/>
          <w:sz w:val="24"/>
          <w:szCs w:val="24"/>
        </w:rPr>
        <w:t>В рамките на ОП НОИР, предвид хоризонталния характер на</w:t>
      </w:r>
      <w:r>
        <w:rPr>
          <w:rFonts w:ascii="Times New Roman" w:hAnsi="Times New Roman"/>
          <w:sz w:val="24"/>
          <w:szCs w:val="24"/>
        </w:rPr>
        <w:t xml:space="preserve"> </w:t>
      </w:r>
      <w:r w:rsidRPr="007027C1">
        <w:rPr>
          <w:rFonts w:ascii="Times New Roman" w:hAnsi="Times New Roman"/>
          <w:sz w:val="24"/>
          <w:szCs w:val="24"/>
        </w:rPr>
        <w:t xml:space="preserve">програмата, е дадена възможност прилагането на </w:t>
      </w:r>
      <w:r w:rsidR="005C3D45">
        <w:rPr>
          <w:rFonts w:ascii="Times New Roman" w:hAnsi="Times New Roman"/>
          <w:sz w:val="24"/>
          <w:szCs w:val="24"/>
        </w:rPr>
        <w:t xml:space="preserve">подхода </w:t>
      </w:r>
      <w:r w:rsidRPr="007027C1">
        <w:rPr>
          <w:rFonts w:ascii="Times New Roman" w:hAnsi="Times New Roman"/>
          <w:sz w:val="24"/>
          <w:szCs w:val="24"/>
        </w:rPr>
        <w:t>ВОМР да се подкрепя по</w:t>
      </w:r>
      <w:r>
        <w:rPr>
          <w:rFonts w:ascii="Times New Roman" w:hAnsi="Times New Roman"/>
          <w:sz w:val="24"/>
          <w:szCs w:val="24"/>
        </w:rPr>
        <w:t xml:space="preserve"> </w:t>
      </w:r>
      <w:r w:rsidRPr="007027C1">
        <w:rPr>
          <w:rFonts w:ascii="Times New Roman" w:hAnsi="Times New Roman"/>
          <w:sz w:val="24"/>
          <w:szCs w:val="24"/>
        </w:rPr>
        <w:t>приоритетни оси 2 и 3.</w:t>
      </w:r>
      <w:r>
        <w:rPr>
          <w:rFonts w:ascii="Times New Roman" w:hAnsi="Times New Roman"/>
          <w:sz w:val="24"/>
          <w:szCs w:val="24"/>
        </w:rPr>
        <w:t xml:space="preserve"> </w:t>
      </w:r>
      <w:r w:rsidRPr="007027C1">
        <w:rPr>
          <w:rFonts w:ascii="Times New Roman" w:hAnsi="Times New Roman"/>
          <w:sz w:val="24"/>
          <w:szCs w:val="24"/>
        </w:rPr>
        <w:t>Чрез прилагане на концепцията за ВОМР се търсят подходи за определяне и</w:t>
      </w:r>
      <w:r>
        <w:rPr>
          <w:rFonts w:ascii="Times New Roman" w:hAnsi="Times New Roman"/>
          <w:sz w:val="24"/>
          <w:szCs w:val="24"/>
        </w:rPr>
        <w:t xml:space="preserve"> </w:t>
      </w:r>
      <w:r w:rsidRPr="007027C1">
        <w:rPr>
          <w:rFonts w:ascii="Times New Roman" w:hAnsi="Times New Roman"/>
          <w:sz w:val="24"/>
          <w:szCs w:val="24"/>
        </w:rPr>
        <w:t>водене на целенасочена и интегрирана политика за съхраняване на спецификата на</w:t>
      </w:r>
      <w:r>
        <w:rPr>
          <w:rFonts w:ascii="Times New Roman" w:hAnsi="Times New Roman"/>
          <w:sz w:val="24"/>
          <w:szCs w:val="24"/>
        </w:rPr>
        <w:t xml:space="preserve"> </w:t>
      </w:r>
      <w:r w:rsidRPr="007027C1">
        <w:rPr>
          <w:rFonts w:ascii="Times New Roman" w:hAnsi="Times New Roman"/>
          <w:sz w:val="24"/>
          <w:szCs w:val="24"/>
        </w:rPr>
        <w:t>териториите и преодоляване на наличните разнопосочни проблеми. Прилагането на</w:t>
      </w:r>
      <w:r>
        <w:rPr>
          <w:rFonts w:ascii="Times New Roman" w:hAnsi="Times New Roman"/>
          <w:sz w:val="24"/>
          <w:szCs w:val="24"/>
        </w:rPr>
        <w:t xml:space="preserve"> </w:t>
      </w:r>
      <w:r w:rsidRPr="007027C1">
        <w:rPr>
          <w:rFonts w:ascii="Times New Roman" w:hAnsi="Times New Roman"/>
          <w:sz w:val="24"/>
          <w:szCs w:val="24"/>
        </w:rPr>
        <w:t>принципа за ВОМР цели постигането на концентрация и целесъобразност на</w:t>
      </w:r>
      <w:r>
        <w:rPr>
          <w:rFonts w:ascii="Times New Roman" w:hAnsi="Times New Roman"/>
          <w:sz w:val="24"/>
          <w:szCs w:val="24"/>
        </w:rPr>
        <w:t xml:space="preserve"> </w:t>
      </w:r>
      <w:r w:rsidRPr="007027C1">
        <w:rPr>
          <w:rFonts w:ascii="Times New Roman" w:hAnsi="Times New Roman"/>
          <w:sz w:val="24"/>
          <w:szCs w:val="24"/>
        </w:rPr>
        <w:t>средствата, ефективност и ефикасност при управлението им, както и гарантиране</w:t>
      </w:r>
      <w:r>
        <w:rPr>
          <w:rFonts w:ascii="Times New Roman" w:hAnsi="Times New Roman"/>
          <w:sz w:val="24"/>
          <w:szCs w:val="24"/>
        </w:rPr>
        <w:t xml:space="preserve"> </w:t>
      </w:r>
      <w:r w:rsidRPr="007027C1">
        <w:rPr>
          <w:rFonts w:ascii="Times New Roman" w:hAnsi="Times New Roman"/>
          <w:sz w:val="24"/>
          <w:szCs w:val="24"/>
        </w:rPr>
        <w:t>на тяхната целенасоченост. Инвестициите в реализацията на местни стратегии за</w:t>
      </w:r>
      <w:r>
        <w:rPr>
          <w:rFonts w:ascii="Times New Roman" w:hAnsi="Times New Roman"/>
          <w:sz w:val="24"/>
          <w:szCs w:val="24"/>
        </w:rPr>
        <w:t xml:space="preserve"> </w:t>
      </w:r>
      <w:r w:rsidRPr="007027C1">
        <w:rPr>
          <w:rFonts w:ascii="Times New Roman" w:hAnsi="Times New Roman"/>
          <w:sz w:val="24"/>
          <w:szCs w:val="24"/>
        </w:rPr>
        <w:t xml:space="preserve">развитие, разработени и изпълнявани чрез подхода „отдолу-нагоре” </w:t>
      </w:r>
      <w:r w:rsidR="00246DF1">
        <w:rPr>
          <w:rFonts w:ascii="Times New Roman" w:hAnsi="Times New Roman"/>
          <w:sz w:val="24"/>
          <w:szCs w:val="24"/>
        </w:rPr>
        <w:t>целят</w:t>
      </w:r>
      <w:r w:rsidRPr="007027C1">
        <w:rPr>
          <w:rFonts w:ascii="Times New Roman" w:hAnsi="Times New Roman"/>
          <w:sz w:val="24"/>
          <w:szCs w:val="24"/>
        </w:rPr>
        <w:t xml:space="preserve"> гарантира</w:t>
      </w:r>
      <w:r w:rsidR="00246DF1">
        <w:rPr>
          <w:rFonts w:ascii="Times New Roman" w:hAnsi="Times New Roman"/>
          <w:sz w:val="24"/>
          <w:szCs w:val="24"/>
        </w:rPr>
        <w:t>не на</w:t>
      </w:r>
      <w:r>
        <w:rPr>
          <w:rFonts w:ascii="Times New Roman" w:hAnsi="Times New Roman"/>
          <w:sz w:val="24"/>
          <w:szCs w:val="24"/>
        </w:rPr>
        <w:t xml:space="preserve"> </w:t>
      </w:r>
      <w:r w:rsidRPr="007027C1">
        <w:rPr>
          <w:rFonts w:ascii="Times New Roman" w:hAnsi="Times New Roman"/>
          <w:sz w:val="24"/>
          <w:szCs w:val="24"/>
        </w:rPr>
        <w:t>хармонично и балансирано развитие и преодоляване на социалните,</w:t>
      </w:r>
      <w:r>
        <w:rPr>
          <w:rFonts w:ascii="Times New Roman" w:hAnsi="Times New Roman"/>
          <w:sz w:val="24"/>
          <w:szCs w:val="24"/>
        </w:rPr>
        <w:t xml:space="preserve"> </w:t>
      </w:r>
      <w:r w:rsidRPr="007027C1">
        <w:rPr>
          <w:rFonts w:ascii="Times New Roman" w:hAnsi="Times New Roman"/>
          <w:sz w:val="24"/>
          <w:szCs w:val="24"/>
        </w:rPr>
        <w:t>икономическите и териториалните различия на обхванатите територии спрямо</w:t>
      </w:r>
      <w:r>
        <w:rPr>
          <w:rFonts w:ascii="Times New Roman" w:hAnsi="Times New Roman"/>
          <w:sz w:val="24"/>
          <w:szCs w:val="24"/>
        </w:rPr>
        <w:t xml:space="preserve"> </w:t>
      </w:r>
      <w:r w:rsidRPr="007027C1">
        <w:rPr>
          <w:rFonts w:ascii="Times New Roman" w:hAnsi="Times New Roman"/>
          <w:sz w:val="24"/>
          <w:szCs w:val="24"/>
        </w:rPr>
        <w:t>останалата част на страната.</w:t>
      </w:r>
    </w:p>
    <w:p w14:paraId="404B1883" w14:textId="77777777" w:rsidR="007027C1" w:rsidRPr="006B3E2F" w:rsidRDefault="007027C1" w:rsidP="007027C1">
      <w:pPr>
        <w:spacing w:after="0" w:line="240" w:lineRule="auto"/>
        <w:jc w:val="both"/>
        <w:rPr>
          <w:rFonts w:ascii="Times New Roman" w:hAnsi="Times New Roman"/>
          <w:sz w:val="24"/>
          <w:szCs w:val="24"/>
        </w:rPr>
      </w:pPr>
      <w:r w:rsidRPr="007027C1">
        <w:rPr>
          <w:rFonts w:ascii="Times New Roman" w:hAnsi="Times New Roman"/>
          <w:sz w:val="24"/>
          <w:szCs w:val="24"/>
        </w:rPr>
        <w:t>Финансирането чрез ОП НОИР е насочено към подпомагане</w:t>
      </w:r>
      <w:r>
        <w:rPr>
          <w:rFonts w:ascii="Times New Roman" w:hAnsi="Times New Roman"/>
          <w:sz w:val="24"/>
          <w:szCs w:val="24"/>
        </w:rPr>
        <w:t xml:space="preserve"> </w:t>
      </w:r>
      <w:r w:rsidRPr="007027C1">
        <w:rPr>
          <w:rFonts w:ascii="Times New Roman" w:hAnsi="Times New Roman"/>
          <w:sz w:val="24"/>
          <w:szCs w:val="24"/>
        </w:rPr>
        <w:t>провеждането на мерки за образование, включително образователна интеграция на</w:t>
      </w:r>
      <w:r>
        <w:rPr>
          <w:rFonts w:ascii="Times New Roman" w:hAnsi="Times New Roman"/>
          <w:sz w:val="24"/>
          <w:szCs w:val="24"/>
        </w:rPr>
        <w:t xml:space="preserve"> </w:t>
      </w:r>
      <w:r w:rsidRPr="007027C1">
        <w:rPr>
          <w:rFonts w:ascii="Times New Roman" w:hAnsi="Times New Roman"/>
          <w:sz w:val="24"/>
          <w:szCs w:val="24"/>
        </w:rPr>
        <w:t>деца и ученици от етническ</w:t>
      </w:r>
      <w:r w:rsidR="006C7882">
        <w:rPr>
          <w:rFonts w:ascii="Times New Roman" w:hAnsi="Times New Roman"/>
          <w:sz w:val="24"/>
          <w:szCs w:val="24"/>
        </w:rPr>
        <w:t>ите</w:t>
      </w:r>
      <w:r w:rsidRPr="007027C1">
        <w:rPr>
          <w:rFonts w:ascii="Times New Roman" w:hAnsi="Times New Roman"/>
          <w:sz w:val="24"/>
          <w:szCs w:val="24"/>
        </w:rPr>
        <w:t xml:space="preserve"> малцинства и деца и ученици, търсещи или</w:t>
      </w:r>
      <w:r>
        <w:rPr>
          <w:rFonts w:ascii="Times New Roman" w:hAnsi="Times New Roman"/>
          <w:sz w:val="24"/>
          <w:szCs w:val="24"/>
        </w:rPr>
        <w:t xml:space="preserve"> </w:t>
      </w:r>
      <w:r w:rsidRPr="007027C1">
        <w:rPr>
          <w:rFonts w:ascii="Times New Roman" w:hAnsi="Times New Roman"/>
          <w:sz w:val="24"/>
          <w:szCs w:val="24"/>
        </w:rPr>
        <w:t>получили международна закрила, в малки населени места.</w:t>
      </w:r>
      <w:r>
        <w:rPr>
          <w:rFonts w:ascii="Times New Roman" w:hAnsi="Times New Roman"/>
          <w:sz w:val="24"/>
          <w:szCs w:val="24"/>
        </w:rPr>
        <w:t xml:space="preserve"> </w:t>
      </w:r>
      <w:r w:rsidRPr="007027C1">
        <w:rPr>
          <w:rFonts w:ascii="Times New Roman" w:hAnsi="Times New Roman"/>
          <w:sz w:val="24"/>
          <w:szCs w:val="24"/>
        </w:rPr>
        <w:t>По отношение на повишаване качеството на образователните услуги и подобряване</w:t>
      </w:r>
      <w:r>
        <w:rPr>
          <w:rFonts w:ascii="Times New Roman" w:hAnsi="Times New Roman"/>
          <w:sz w:val="24"/>
          <w:szCs w:val="24"/>
        </w:rPr>
        <w:t xml:space="preserve"> </w:t>
      </w:r>
      <w:r w:rsidRPr="007027C1">
        <w:rPr>
          <w:rFonts w:ascii="Times New Roman" w:hAnsi="Times New Roman"/>
          <w:sz w:val="24"/>
          <w:szCs w:val="24"/>
        </w:rPr>
        <w:t>на достъпа до образование, ОП НОИР инвестира в мерки, насочени към</w:t>
      </w:r>
      <w:r>
        <w:rPr>
          <w:rFonts w:ascii="Times New Roman" w:hAnsi="Times New Roman"/>
          <w:sz w:val="24"/>
          <w:szCs w:val="24"/>
        </w:rPr>
        <w:t xml:space="preserve"> </w:t>
      </w:r>
      <w:r w:rsidRPr="007027C1">
        <w:rPr>
          <w:rFonts w:ascii="Times New Roman" w:hAnsi="Times New Roman"/>
          <w:sz w:val="24"/>
          <w:szCs w:val="24"/>
        </w:rPr>
        <w:t>маргинализирани общности</w:t>
      </w:r>
      <w:r>
        <w:rPr>
          <w:rFonts w:ascii="Times New Roman" w:hAnsi="Times New Roman"/>
          <w:sz w:val="24"/>
          <w:szCs w:val="24"/>
        </w:rPr>
        <w:t>.</w:t>
      </w:r>
    </w:p>
    <w:p w14:paraId="1BF83CE0" w14:textId="77777777" w:rsidR="00A833BC" w:rsidRDefault="00A833BC" w:rsidP="00A833BC">
      <w:pPr>
        <w:jc w:val="both"/>
        <w:rPr>
          <w:rFonts w:ascii="Times New Roman" w:hAnsi="Times New Roman"/>
          <w:sz w:val="24"/>
          <w:szCs w:val="24"/>
        </w:rPr>
      </w:pPr>
      <w:r w:rsidRPr="006B3E2F">
        <w:rPr>
          <w:rFonts w:ascii="Times New Roman" w:hAnsi="Times New Roman"/>
          <w:sz w:val="24"/>
          <w:szCs w:val="24"/>
        </w:rPr>
        <w:t>Обхватът и приоритетите на подкрепа</w:t>
      </w:r>
      <w:r w:rsidR="00976B75">
        <w:rPr>
          <w:rFonts w:ascii="Times New Roman" w:hAnsi="Times New Roman"/>
          <w:sz w:val="24"/>
          <w:szCs w:val="24"/>
        </w:rPr>
        <w:t>та</w:t>
      </w:r>
      <w:r w:rsidRPr="006B3E2F">
        <w:rPr>
          <w:rFonts w:ascii="Times New Roman" w:hAnsi="Times New Roman"/>
          <w:sz w:val="24"/>
          <w:szCs w:val="24"/>
        </w:rPr>
        <w:t xml:space="preserve"> от </w:t>
      </w:r>
      <w:r w:rsidR="007027C1">
        <w:rPr>
          <w:rFonts w:ascii="Times New Roman" w:hAnsi="Times New Roman"/>
          <w:sz w:val="24"/>
          <w:szCs w:val="24"/>
        </w:rPr>
        <w:t>ОП НОИР</w:t>
      </w:r>
      <w:r w:rsidRPr="006B3E2F">
        <w:rPr>
          <w:rFonts w:ascii="Times New Roman" w:hAnsi="Times New Roman"/>
          <w:sz w:val="24"/>
          <w:szCs w:val="24"/>
        </w:rPr>
        <w:t xml:space="preserve"> са подробно описани в утвърдените от ръководителя на УО „Указания </w:t>
      </w:r>
      <w:r w:rsidR="00C04075" w:rsidRPr="00C04075">
        <w:rPr>
          <w:rFonts w:ascii="Times New Roman" w:hAnsi="Times New Roman"/>
          <w:sz w:val="24"/>
          <w:szCs w:val="24"/>
        </w:rPr>
        <w:t xml:space="preserve">за стратегии по подхода „Водено от общностите местно </w:t>
      </w:r>
      <w:r w:rsidR="00C04075" w:rsidRPr="00C04075">
        <w:rPr>
          <w:rFonts w:ascii="Times New Roman" w:hAnsi="Times New Roman"/>
          <w:sz w:val="24"/>
          <w:szCs w:val="24"/>
        </w:rPr>
        <w:lastRenderedPageBreak/>
        <w:t>развитие“</w:t>
      </w:r>
      <w:r w:rsidR="00C04075">
        <w:rPr>
          <w:rFonts w:ascii="Times New Roman" w:hAnsi="Times New Roman"/>
          <w:sz w:val="24"/>
          <w:szCs w:val="24"/>
        </w:rPr>
        <w:t xml:space="preserve"> </w:t>
      </w:r>
      <w:r w:rsidR="00246DF1">
        <w:rPr>
          <w:rFonts w:ascii="Times New Roman" w:hAnsi="Times New Roman"/>
          <w:sz w:val="24"/>
          <w:szCs w:val="24"/>
        </w:rPr>
        <w:t xml:space="preserve">, </w:t>
      </w:r>
      <w:r w:rsidRPr="006B3E2F">
        <w:rPr>
          <w:rFonts w:ascii="Times New Roman" w:hAnsi="Times New Roman"/>
          <w:sz w:val="24"/>
          <w:szCs w:val="24"/>
        </w:rPr>
        <w:t>публикувани на</w:t>
      </w:r>
      <w:r w:rsidR="00240F53" w:rsidRPr="00CC1BE2">
        <w:rPr>
          <w:rFonts w:ascii="Times New Roman" w:hAnsi="Times New Roman"/>
          <w:sz w:val="24"/>
          <w:szCs w:val="24"/>
        </w:rPr>
        <w:t xml:space="preserve"> </w:t>
      </w:r>
      <w:r w:rsidR="00240F53" w:rsidRPr="00CC1BE2">
        <w:t>http://opnoir.bg</w:t>
      </w:r>
      <w:r w:rsidR="00240F53" w:rsidRPr="00CC1BE2">
        <w:rPr>
          <w:rFonts w:ascii="Times New Roman" w:hAnsi="Times New Roman"/>
          <w:sz w:val="24"/>
          <w:szCs w:val="24"/>
        </w:rPr>
        <w:t xml:space="preserve"> </w:t>
      </w:r>
      <w:r w:rsidR="00246DF1">
        <w:rPr>
          <w:rFonts w:ascii="Times New Roman" w:hAnsi="Times New Roman"/>
          <w:sz w:val="24"/>
          <w:szCs w:val="24"/>
        </w:rPr>
        <w:t>в рубрика „Водено от общностите местно развитие“</w:t>
      </w:r>
      <w:r w:rsidR="00C573D9">
        <w:rPr>
          <w:rFonts w:ascii="Times New Roman" w:hAnsi="Times New Roman"/>
          <w:sz w:val="24"/>
          <w:szCs w:val="24"/>
        </w:rPr>
        <w:t>, раздел „Обща информация“</w:t>
      </w:r>
      <w:r w:rsidR="00246DF1">
        <w:rPr>
          <w:rFonts w:ascii="Times New Roman" w:hAnsi="Times New Roman"/>
          <w:sz w:val="24"/>
          <w:szCs w:val="24"/>
        </w:rPr>
        <w:t>.</w:t>
      </w:r>
    </w:p>
    <w:p w14:paraId="1D440FCE" w14:textId="77777777" w:rsidR="00F0798C" w:rsidRPr="006B3E2F" w:rsidRDefault="00B33146" w:rsidP="00A833BC">
      <w:pPr>
        <w:jc w:val="both"/>
        <w:rPr>
          <w:rFonts w:ascii="Times New Roman" w:hAnsi="Times New Roman"/>
          <w:b/>
          <w:sz w:val="24"/>
          <w:szCs w:val="24"/>
        </w:rPr>
      </w:pPr>
      <w:r>
        <w:rPr>
          <w:rFonts w:ascii="Times New Roman" w:hAnsi="Times New Roman"/>
          <w:b/>
          <w:sz w:val="24"/>
          <w:szCs w:val="24"/>
        </w:rPr>
        <w:t>19.</w:t>
      </w:r>
      <w:r w:rsidR="00A833BC" w:rsidRPr="006B3E2F">
        <w:rPr>
          <w:rFonts w:ascii="Times New Roman" w:hAnsi="Times New Roman"/>
          <w:b/>
          <w:sz w:val="24"/>
          <w:szCs w:val="24"/>
        </w:rPr>
        <w:t>5. Финансови условия при изпълнение на подхода ВОМР</w:t>
      </w:r>
    </w:p>
    <w:p w14:paraId="571F0EAD" w14:textId="77777777" w:rsidR="009012A7" w:rsidRPr="006B3E2F" w:rsidRDefault="00B33146" w:rsidP="00A833BC">
      <w:pPr>
        <w:jc w:val="both"/>
        <w:rPr>
          <w:rFonts w:ascii="Times New Roman" w:hAnsi="Times New Roman"/>
          <w:b/>
          <w:sz w:val="24"/>
          <w:szCs w:val="24"/>
        </w:rPr>
      </w:pPr>
      <w:r>
        <w:rPr>
          <w:rFonts w:ascii="Times New Roman" w:hAnsi="Times New Roman"/>
          <w:b/>
          <w:sz w:val="24"/>
          <w:szCs w:val="24"/>
        </w:rPr>
        <w:t>19.</w:t>
      </w:r>
      <w:r w:rsidR="009012A7" w:rsidRPr="006B3E2F">
        <w:rPr>
          <w:rFonts w:ascii="Times New Roman" w:hAnsi="Times New Roman"/>
          <w:b/>
          <w:sz w:val="24"/>
          <w:szCs w:val="24"/>
        </w:rPr>
        <w:t xml:space="preserve">5.1. Общ размер </w:t>
      </w:r>
      <w:r w:rsidR="00D46DB4">
        <w:rPr>
          <w:rFonts w:ascii="Times New Roman" w:hAnsi="Times New Roman"/>
          <w:b/>
          <w:sz w:val="24"/>
          <w:szCs w:val="24"/>
        </w:rPr>
        <w:t xml:space="preserve">на ресурса по подхода ВОМР </w:t>
      </w:r>
      <w:r w:rsidR="009012A7" w:rsidRPr="006B3E2F">
        <w:rPr>
          <w:rFonts w:ascii="Times New Roman" w:hAnsi="Times New Roman"/>
          <w:b/>
          <w:sz w:val="24"/>
          <w:szCs w:val="24"/>
        </w:rPr>
        <w:t xml:space="preserve">от </w:t>
      </w:r>
      <w:r w:rsidR="007027C1">
        <w:rPr>
          <w:rFonts w:ascii="Times New Roman" w:hAnsi="Times New Roman"/>
          <w:b/>
          <w:sz w:val="24"/>
          <w:szCs w:val="24"/>
        </w:rPr>
        <w:t>ОП НОИР</w:t>
      </w:r>
    </w:p>
    <w:p w14:paraId="5D82EF91" w14:textId="77777777" w:rsidR="00A833BC" w:rsidRPr="006B3E2F" w:rsidRDefault="004118AF" w:rsidP="00A833BC">
      <w:pPr>
        <w:spacing w:before="120"/>
        <w:jc w:val="both"/>
        <w:rPr>
          <w:rFonts w:ascii="Times New Roman" w:hAnsi="Times New Roman"/>
          <w:bCs/>
          <w:sz w:val="24"/>
          <w:szCs w:val="24"/>
        </w:rPr>
      </w:pPr>
      <w:r>
        <w:rPr>
          <w:rFonts w:ascii="Times New Roman" w:hAnsi="Times New Roman"/>
          <w:sz w:val="24"/>
          <w:szCs w:val="24"/>
        </w:rPr>
        <w:t>Съгласно</w:t>
      </w:r>
      <w:r w:rsidR="00A833BC" w:rsidRPr="006B3E2F">
        <w:rPr>
          <w:rFonts w:ascii="Times New Roman" w:hAnsi="Times New Roman"/>
          <w:sz w:val="24"/>
          <w:szCs w:val="24"/>
        </w:rPr>
        <w:t xml:space="preserve"> </w:t>
      </w:r>
      <w:r w:rsidRPr="006B3E2F">
        <w:rPr>
          <w:rFonts w:ascii="Times New Roman" w:hAnsi="Times New Roman"/>
          <w:sz w:val="24"/>
          <w:szCs w:val="24"/>
        </w:rPr>
        <w:t>заложен</w:t>
      </w:r>
      <w:r>
        <w:rPr>
          <w:rFonts w:ascii="Times New Roman" w:hAnsi="Times New Roman"/>
          <w:sz w:val="24"/>
          <w:szCs w:val="24"/>
        </w:rPr>
        <w:t>ото</w:t>
      </w:r>
      <w:r w:rsidRPr="006B3E2F">
        <w:rPr>
          <w:rFonts w:ascii="Times New Roman" w:hAnsi="Times New Roman"/>
          <w:sz w:val="24"/>
          <w:szCs w:val="24"/>
        </w:rPr>
        <w:t xml:space="preserve"> </w:t>
      </w:r>
      <w:r w:rsidR="00A833BC" w:rsidRPr="006B3E2F">
        <w:rPr>
          <w:rFonts w:ascii="Times New Roman" w:hAnsi="Times New Roman"/>
          <w:sz w:val="24"/>
          <w:szCs w:val="24"/>
        </w:rPr>
        <w:t>в С</w:t>
      </w:r>
      <w:r w:rsidR="00C04075">
        <w:rPr>
          <w:rFonts w:ascii="Times New Roman" w:hAnsi="Times New Roman"/>
          <w:sz w:val="24"/>
          <w:szCs w:val="24"/>
        </w:rPr>
        <w:t xml:space="preserve">поразумението за партньорство на Република България </w:t>
      </w:r>
      <w:r>
        <w:rPr>
          <w:rFonts w:ascii="Times New Roman" w:hAnsi="Times New Roman"/>
          <w:sz w:val="24"/>
          <w:szCs w:val="24"/>
        </w:rPr>
        <w:t xml:space="preserve">2014 – 2020 г. </w:t>
      </w:r>
      <w:r w:rsidR="00A833BC" w:rsidRPr="006B3E2F">
        <w:rPr>
          <w:rFonts w:ascii="Times New Roman" w:hAnsi="Times New Roman"/>
          <w:sz w:val="24"/>
          <w:szCs w:val="24"/>
        </w:rPr>
        <w:t>приносът за прилагане на подхода ВОМР по ОП</w:t>
      </w:r>
      <w:r w:rsidR="007027C1">
        <w:rPr>
          <w:rFonts w:ascii="Times New Roman" w:hAnsi="Times New Roman"/>
          <w:sz w:val="24"/>
          <w:szCs w:val="24"/>
        </w:rPr>
        <w:t xml:space="preserve"> НОИР</w:t>
      </w:r>
      <w:r w:rsidR="00A833BC" w:rsidRPr="006B3E2F">
        <w:rPr>
          <w:rFonts w:ascii="Times New Roman" w:hAnsi="Times New Roman"/>
          <w:sz w:val="24"/>
          <w:szCs w:val="24"/>
        </w:rPr>
        <w:t xml:space="preserve">, </w:t>
      </w:r>
      <w:r>
        <w:rPr>
          <w:rFonts w:ascii="Times New Roman" w:hAnsi="Times New Roman"/>
          <w:sz w:val="24"/>
          <w:szCs w:val="24"/>
        </w:rPr>
        <w:t xml:space="preserve">трябва да е </w:t>
      </w:r>
      <w:r w:rsidR="007027C1">
        <w:rPr>
          <w:rFonts w:ascii="Times New Roman" w:hAnsi="Times New Roman"/>
          <w:sz w:val="24"/>
          <w:szCs w:val="24"/>
        </w:rPr>
        <w:t xml:space="preserve">5% от бюджета на </w:t>
      </w:r>
      <w:r>
        <w:rPr>
          <w:rFonts w:ascii="Times New Roman" w:hAnsi="Times New Roman"/>
          <w:sz w:val="24"/>
          <w:szCs w:val="24"/>
        </w:rPr>
        <w:t>програмата.</w:t>
      </w:r>
    </w:p>
    <w:p w14:paraId="032D7D06" w14:textId="77777777" w:rsidR="00A833BC" w:rsidRPr="006B3E2F" w:rsidRDefault="00A833BC" w:rsidP="00015D24">
      <w:pPr>
        <w:spacing w:before="120"/>
        <w:jc w:val="both"/>
        <w:rPr>
          <w:rFonts w:ascii="Times New Roman" w:hAnsi="Times New Roman"/>
          <w:bCs/>
          <w:sz w:val="24"/>
          <w:szCs w:val="24"/>
        </w:rPr>
      </w:pPr>
      <w:r w:rsidRPr="006B3E2F">
        <w:rPr>
          <w:rFonts w:ascii="Times New Roman" w:hAnsi="Times New Roman"/>
          <w:bCs/>
          <w:sz w:val="24"/>
          <w:szCs w:val="24"/>
        </w:rPr>
        <w:t xml:space="preserve">Съгласно чл. 6, ал. 4 на ПМС № 161/2016 разходите за участие на експерти от УО на </w:t>
      </w:r>
      <w:r w:rsidR="00015D24" w:rsidRPr="006B3E2F">
        <w:rPr>
          <w:rFonts w:ascii="Times New Roman" w:hAnsi="Times New Roman"/>
          <w:bCs/>
          <w:sz w:val="24"/>
          <w:szCs w:val="24"/>
        </w:rPr>
        <w:t>ОП</w:t>
      </w:r>
      <w:r w:rsidR="007027C1">
        <w:rPr>
          <w:rFonts w:ascii="Times New Roman" w:hAnsi="Times New Roman"/>
          <w:bCs/>
          <w:sz w:val="24"/>
          <w:szCs w:val="24"/>
        </w:rPr>
        <w:t>НОИР</w:t>
      </w:r>
      <w:r w:rsidRPr="006B3E2F">
        <w:rPr>
          <w:rFonts w:ascii="Times New Roman" w:hAnsi="Times New Roman"/>
          <w:bCs/>
          <w:sz w:val="24"/>
          <w:szCs w:val="24"/>
        </w:rPr>
        <w:t xml:space="preserve"> в информационни дейности, обучения, при предоставяне на методическа помощ, посещения на място, както и разходите за наемане на външни експерти </w:t>
      </w:r>
      <w:r w:rsidR="00012224" w:rsidRPr="00012224">
        <w:rPr>
          <w:rFonts w:ascii="Times New Roman" w:hAnsi="Times New Roman"/>
          <w:bCs/>
          <w:sz w:val="24"/>
          <w:szCs w:val="24"/>
        </w:rPr>
        <w:t xml:space="preserve">за участие в Комитета за избор на стратегии </w:t>
      </w:r>
      <w:r w:rsidRPr="006B3E2F">
        <w:rPr>
          <w:rFonts w:ascii="Times New Roman" w:hAnsi="Times New Roman"/>
          <w:bCs/>
          <w:sz w:val="24"/>
          <w:szCs w:val="24"/>
        </w:rPr>
        <w:t>при изпълнение на дейностите по прилагане на подхода ВОМР, при необходимост</w:t>
      </w:r>
      <w:r w:rsidR="00015D24" w:rsidRPr="006B3E2F">
        <w:rPr>
          <w:rFonts w:ascii="Times New Roman" w:hAnsi="Times New Roman"/>
          <w:bCs/>
          <w:sz w:val="24"/>
          <w:szCs w:val="24"/>
        </w:rPr>
        <w:t>,</w:t>
      </w:r>
      <w:r w:rsidRPr="006B3E2F">
        <w:rPr>
          <w:rFonts w:ascii="Times New Roman" w:hAnsi="Times New Roman"/>
          <w:bCs/>
          <w:sz w:val="24"/>
          <w:szCs w:val="24"/>
        </w:rPr>
        <w:t xml:space="preserve"> в случай на решение на Ръководителя на УО</w:t>
      </w:r>
      <w:r w:rsidR="00015D24" w:rsidRPr="006B3E2F">
        <w:rPr>
          <w:rFonts w:ascii="Times New Roman" w:hAnsi="Times New Roman"/>
          <w:bCs/>
          <w:sz w:val="24"/>
          <w:szCs w:val="24"/>
        </w:rPr>
        <w:t xml:space="preserve"> на ОП</w:t>
      </w:r>
      <w:r w:rsidR="007027C1">
        <w:rPr>
          <w:rFonts w:ascii="Times New Roman" w:hAnsi="Times New Roman"/>
          <w:bCs/>
          <w:sz w:val="24"/>
          <w:szCs w:val="24"/>
        </w:rPr>
        <w:t xml:space="preserve"> НОИР</w:t>
      </w:r>
      <w:r w:rsidR="00015D24" w:rsidRPr="006B3E2F">
        <w:rPr>
          <w:rFonts w:ascii="Times New Roman" w:hAnsi="Times New Roman"/>
          <w:bCs/>
          <w:sz w:val="24"/>
          <w:szCs w:val="24"/>
        </w:rPr>
        <w:t>,</w:t>
      </w:r>
      <w:r w:rsidRPr="006B3E2F">
        <w:rPr>
          <w:rFonts w:ascii="Times New Roman" w:hAnsi="Times New Roman"/>
          <w:bCs/>
          <w:sz w:val="24"/>
          <w:szCs w:val="24"/>
        </w:rPr>
        <w:t xml:space="preserve"> са за сметка на Техническа помощ на </w:t>
      </w:r>
      <w:r w:rsidR="007027C1" w:rsidRPr="006B3E2F">
        <w:rPr>
          <w:rFonts w:ascii="Times New Roman" w:hAnsi="Times New Roman"/>
          <w:bCs/>
          <w:sz w:val="24"/>
          <w:szCs w:val="24"/>
        </w:rPr>
        <w:t>ОП</w:t>
      </w:r>
      <w:r w:rsidR="007027C1">
        <w:rPr>
          <w:rFonts w:ascii="Times New Roman" w:hAnsi="Times New Roman"/>
          <w:bCs/>
          <w:sz w:val="24"/>
          <w:szCs w:val="24"/>
        </w:rPr>
        <w:t xml:space="preserve"> НОИР</w:t>
      </w:r>
      <w:r w:rsidR="007027C1" w:rsidRPr="006B3E2F">
        <w:rPr>
          <w:rFonts w:ascii="Times New Roman" w:hAnsi="Times New Roman"/>
          <w:bCs/>
          <w:sz w:val="24"/>
          <w:szCs w:val="24"/>
        </w:rPr>
        <w:t xml:space="preserve"> </w:t>
      </w:r>
      <w:r w:rsidRPr="006B3E2F">
        <w:rPr>
          <w:rFonts w:ascii="Times New Roman" w:hAnsi="Times New Roman"/>
          <w:bCs/>
          <w:sz w:val="24"/>
          <w:szCs w:val="24"/>
        </w:rPr>
        <w:t>и се предоставят на основа на одобрените правила и процедури в Наръчника.</w:t>
      </w:r>
    </w:p>
    <w:p w14:paraId="0321FF83" w14:textId="77777777" w:rsidR="00A833BC" w:rsidRPr="006B3E2F" w:rsidRDefault="00F13EFA" w:rsidP="009012A7">
      <w:pPr>
        <w:spacing w:before="120"/>
        <w:jc w:val="both"/>
        <w:rPr>
          <w:rFonts w:ascii="Times New Roman" w:hAnsi="Times New Roman"/>
          <w:b/>
          <w:bCs/>
          <w:sz w:val="24"/>
          <w:szCs w:val="24"/>
        </w:rPr>
      </w:pPr>
      <w:r>
        <w:rPr>
          <w:rFonts w:ascii="Times New Roman" w:hAnsi="Times New Roman"/>
          <w:b/>
          <w:bCs/>
          <w:sz w:val="24"/>
          <w:szCs w:val="24"/>
        </w:rPr>
        <w:t>19.</w:t>
      </w:r>
      <w:r w:rsidR="009012A7" w:rsidRPr="006B3E2F">
        <w:rPr>
          <w:rFonts w:ascii="Times New Roman" w:hAnsi="Times New Roman"/>
          <w:b/>
          <w:bCs/>
          <w:sz w:val="24"/>
          <w:szCs w:val="24"/>
        </w:rPr>
        <w:t>5.2. Определяне на бюджет при обявяване на прием на заявления за подбор на МИГ/МИРГ и на стратегии за ВОМР</w:t>
      </w:r>
    </w:p>
    <w:p w14:paraId="4A53FE23" w14:textId="77777777" w:rsidR="0039050C" w:rsidRPr="006B3E2F" w:rsidRDefault="0039050C" w:rsidP="0039050C">
      <w:pPr>
        <w:spacing w:before="120"/>
        <w:jc w:val="both"/>
        <w:rPr>
          <w:rFonts w:ascii="Times New Roman" w:hAnsi="Times New Roman"/>
          <w:bCs/>
          <w:sz w:val="24"/>
          <w:szCs w:val="24"/>
        </w:rPr>
      </w:pPr>
      <w:r w:rsidRPr="006B3E2F">
        <w:rPr>
          <w:rFonts w:ascii="Times New Roman" w:hAnsi="Times New Roman"/>
          <w:bCs/>
          <w:sz w:val="24"/>
          <w:szCs w:val="24"/>
        </w:rPr>
        <w:t>УО на ПРСР организира подбор на стратегии за ВОМР, подадени от МИГ за всички стратегии или от МИРГ за стратегии, финансирани от повече от един фонд. Подборът на стратегии</w:t>
      </w:r>
      <w:r w:rsidR="0072642D">
        <w:rPr>
          <w:rFonts w:ascii="Times New Roman" w:hAnsi="Times New Roman"/>
          <w:bCs/>
          <w:sz w:val="24"/>
          <w:szCs w:val="24"/>
        </w:rPr>
        <w:t xml:space="preserve"> за ВОМР</w:t>
      </w:r>
      <w:r w:rsidRPr="006B3E2F">
        <w:rPr>
          <w:rFonts w:ascii="Times New Roman" w:hAnsi="Times New Roman"/>
          <w:bCs/>
          <w:sz w:val="24"/>
          <w:szCs w:val="24"/>
        </w:rPr>
        <w:t>, се извършва на база на критерии за подбор</w:t>
      </w:r>
      <w:r w:rsidR="00DD52F5">
        <w:rPr>
          <w:rFonts w:ascii="Times New Roman" w:hAnsi="Times New Roman"/>
          <w:bCs/>
          <w:sz w:val="24"/>
          <w:szCs w:val="24"/>
        </w:rPr>
        <w:t xml:space="preserve"> и методика</w:t>
      </w:r>
      <w:r w:rsidRPr="006B3E2F">
        <w:rPr>
          <w:rFonts w:ascii="Times New Roman" w:hAnsi="Times New Roman"/>
          <w:bCs/>
          <w:sz w:val="24"/>
          <w:szCs w:val="24"/>
        </w:rPr>
        <w:t xml:space="preserve">,  </w:t>
      </w:r>
      <w:r w:rsidRPr="0072642D">
        <w:rPr>
          <w:rFonts w:ascii="Times New Roman" w:hAnsi="Times New Roman"/>
          <w:bCs/>
          <w:sz w:val="24"/>
          <w:szCs w:val="24"/>
        </w:rPr>
        <w:t xml:space="preserve"> </w:t>
      </w:r>
      <w:r w:rsidRPr="00DD52F5">
        <w:rPr>
          <w:rFonts w:ascii="Times New Roman" w:hAnsi="Times New Roman"/>
          <w:bCs/>
          <w:sz w:val="24"/>
          <w:szCs w:val="24"/>
        </w:rPr>
        <w:t>одобрени от Комитета за наблюдение на ПРСР.</w:t>
      </w:r>
    </w:p>
    <w:p w14:paraId="13496260" w14:textId="77777777" w:rsidR="0039050C" w:rsidRPr="006B3E2F" w:rsidRDefault="0039050C" w:rsidP="0039050C">
      <w:pPr>
        <w:spacing w:before="120"/>
        <w:jc w:val="both"/>
        <w:rPr>
          <w:rFonts w:ascii="Times New Roman" w:hAnsi="Times New Roman"/>
          <w:bCs/>
          <w:sz w:val="24"/>
          <w:szCs w:val="24"/>
        </w:rPr>
      </w:pPr>
      <w:r w:rsidRPr="006B3E2F">
        <w:rPr>
          <w:rFonts w:ascii="Times New Roman" w:hAnsi="Times New Roman"/>
          <w:bCs/>
          <w:sz w:val="24"/>
          <w:szCs w:val="24"/>
        </w:rPr>
        <w:t>При обявяване на покана за подбор на МИГ/МИРГ и на многофондови стратегии за ВОМР, бюджетът се съгласува по компетентност с УО на участващите във финансирането програми</w:t>
      </w:r>
      <w:r w:rsidR="00DA568A" w:rsidRPr="006B3E2F">
        <w:rPr>
          <w:rFonts w:ascii="Times New Roman" w:hAnsi="Times New Roman"/>
          <w:bCs/>
          <w:sz w:val="24"/>
          <w:szCs w:val="24"/>
        </w:rPr>
        <w:t>, в рамките на процедурата за подготовка на ИГРП за подхода ВОМР от УО на ПРСР</w:t>
      </w:r>
      <w:r w:rsidRPr="006B3E2F">
        <w:rPr>
          <w:rFonts w:ascii="Times New Roman" w:hAnsi="Times New Roman"/>
          <w:bCs/>
          <w:sz w:val="24"/>
          <w:szCs w:val="24"/>
        </w:rPr>
        <w:t>. Ръководителят на УО уведомява писмено УО на ПРСР за определения бюджет</w:t>
      </w:r>
      <w:r w:rsidR="00DA568A" w:rsidRPr="006B3E2F">
        <w:rPr>
          <w:rFonts w:ascii="Times New Roman" w:hAnsi="Times New Roman"/>
          <w:bCs/>
          <w:sz w:val="24"/>
          <w:szCs w:val="24"/>
        </w:rPr>
        <w:t xml:space="preserve"> по програмата за съответния прием за подбор на стратегии за ВОМР</w:t>
      </w:r>
      <w:r w:rsidRPr="006B3E2F">
        <w:rPr>
          <w:rFonts w:ascii="Times New Roman" w:hAnsi="Times New Roman"/>
          <w:bCs/>
          <w:sz w:val="24"/>
          <w:szCs w:val="24"/>
        </w:rPr>
        <w:t xml:space="preserve">. Липсата на уведомление в срок се счита за отказ на </w:t>
      </w:r>
      <w:r w:rsidR="00246DF1">
        <w:rPr>
          <w:rFonts w:ascii="Times New Roman" w:hAnsi="Times New Roman"/>
          <w:bCs/>
          <w:sz w:val="24"/>
          <w:szCs w:val="24"/>
        </w:rPr>
        <w:t xml:space="preserve">съответния </w:t>
      </w:r>
      <w:r w:rsidRPr="006B3E2F">
        <w:rPr>
          <w:rFonts w:ascii="Times New Roman" w:hAnsi="Times New Roman"/>
          <w:bCs/>
          <w:sz w:val="24"/>
          <w:szCs w:val="24"/>
        </w:rPr>
        <w:t>УО от участие в приема.</w:t>
      </w:r>
    </w:p>
    <w:p w14:paraId="014FAAA9" w14:textId="77777777" w:rsidR="000B4C4C" w:rsidRPr="006B3E2F" w:rsidRDefault="0028507D" w:rsidP="009012A7">
      <w:pPr>
        <w:spacing w:before="120"/>
        <w:jc w:val="both"/>
        <w:rPr>
          <w:rFonts w:ascii="Times New Roman" w:hAnsi="Times New Roman"/>
          <w:bCs/>
          <w:sz w:val="24"/>
          <w:szCs w:val="24"/>
        </w:rPr>
      </w:pPr>
      <w:r w:rsidRPr="006B3E2F">
        <w:rPr>
          <w:rFonts w:ascii="Times New Roman" w:hAnsi="Times New Roman"/>
          <w:bCs/>
          <w:sz w:val="24"/>
          <w:szCs w:val="24"/>
        </w:rPr>
        <w:t>Съгласно чл. 40, ал. 1 от ПМС 161/2016 г. в зависимост от договорените финансови ресурси по подхода "ВОМР" финансиращите програми могат да прехвърлят средства, първоначално предвидени за Подхода "ВОМР", към други мерки в рамките на съответната програма не по-рано от 31 декември 2017 г.</w:t>
      </w:r>
    </w:p>
    <w:p w14:paraId="6852C832" w14:textId="77777777" w:rsidR="00936F50" w:rsidRPr="006B3E2F" w:rsidRDefault="00F13EFA" w:rsidP="00936F50">
      <w:pPr>
        <w:spacing w:before="120"/>
        <w:jc w:val="both"/>
        <w:rPr>
          <w:rFonts w:ascii="Times New Roman" w:hAnsi="Times New Roman"/>
          <w:b/>
          <w:bCs/>
          <w:sz w:val="24"/>
          <w:szCs w:val="24"/>
        </w:rPr>
      </w:pPr>
      <w:r>
        <w:rPr>
          <w:rFonts w:ascii="Times New Roman" w:hAnsi="Times New Roman"/>
          <w:b/>
          <w:bCs/>
          <w:sz w:val="24"/>
          <w:szCs w:val="24"/>
        </w:rPr>
        <w:lastRenderedPageBreak/>
        <w:t>19.</w:t>
      </w:r>
      <w:r w:rsidR="009012A7" w:rsidRPr="006B3E2F">
        <w:rPr>
          <w:rFonts w:ascii="Times New Roman" w:hAnsi="Times New Roman"/>
          <w:b/>
          <w:bCs/>
          <w:sz w:val="24"/>
          <w:szCs w:val="24"/>
        </w:rPr>
        <w:t xml:space="preserve">5.3. Максимален размер на общия публичен принос в бюджета на една стратегия за ВОМР от бюджета на </w:t>
      </w:r>
      <w:r w:rsidR="007027C1">
        <w:rPr>
          <w:rFonts w:ascii="Times New Roman" w:hAnsi="Times New Roman"/>
          <w:b/>
          <w:bCs/>
          <w:sz w:val="24"/>
          <w:szCs w:val="24"/>
        </w:rPr>
        <w:t>ОП НОИР</w:t>
      </w:r>
      <w:r w:rsidR="00936F50" w:rsidRPr="006B3E2F">
        <w:rPr>
          <w:rFonts w:ascii="Times New Roman" w:hAnsi="Times New Roman"/>
          <w:b/>
          <w:bCs/>
          <w:sz w:val="24"/>
          <w:szCs w:val="24"/>
        </w:rPr>
        <w:t xml:space="preserve">/ на допустимите разходи за един проект към стратегия за ВОМР по </w:t>
      </w:r>
      <w:r w:rsidR="007027C1" w:rsidRPr="007027C1">
        <w:rPr>
          <w:rFonts w:ascii="Times New Roman" w:hAnsi="Times New Roman"/>
          <w:b/>
          <w:bCs/>
          <w:sz w:val="24"/>
          <w:szCs w:val="24"/>
        </w:rPr>
        <w:t>ОП НОИР</w:t>
      </w:r>
    </w:p>
    <w:p w14:paraId="4AD705D9" w14:textId="77777777" w:rsidR="00FA0131" w:rsidRPr="006B3E2F" w:rsidRDefault="00FA0131" w:rsidP="00FA0131">
      <w:pPr>
        <w:spacing w:before="120"/>
        <w:jc w:val="both"/>
        <w:rPr>
          <w:rFonts w:ascii="Times New Roman" w:hAnsi="Times New Roman"/>
          <w:sz w:val="24"/>
          <w:szCs w:val="24"/>
        </w:rPr>
      </w:pPr>
      <w:r w:rsidRPr="006B3E2F">
        <w:rPr>
          <w:rFonts w:ascii="Times New Roman" w:hAnsi="Times New Roman"/>
          <w:sz w:val="24"/>
          <w:szCs w:val="24"/>
        </w:rPr>
        <w:t>Максималният размер на общия публичен принос в бюджета на една стра</w:t>
      </w:r>
      <w:r w:rsidR="00747ACF" w:rsidRPr="006B3E2F">
        <w:rPr>
          <w:rFonts w:ascii="Times New Roman" w:hAnsi="Times New Roman"/>
          <w:sz w:val="24"/>
          <w:szCs w:val="24"/>
        </w:rPr>
        <w:t xml:space="preserve">тегия за ВОМР от бюджета на </w:t>
      </w:r>
      <w:r w:rsidR="007027C1" w:rsidRPr="006B3E2F">
        <w:rPr>
          <w:rFonts w:ascii="Times New Roman" w:hAnsi="Times New Roman"/>
          <w:bCs/>
          <w:sz w:val="24"/>
          <w:szCs w:val="24"/>
        </w:rPr>
        <w:t>ОП</w:t>
      </w:r>
      <w:r w:rsidR="007027C1">
        <w:rPr>
          <w:rFonts w:ascii="Times New Roman" w:hAnsi="Times New Roman"/>
          <w:bCs/>
          <w:sz w:val="24"/>
          <w:szCs w:val="24"/>
        </w:rPr>
        <w:t xml:space="preserve"> НОИР</w:t>
      </w:r>
      <w:r w:rsidR="007027C1" w:rsidRPr="006B3E2F">
        <w:rPr>
          <w:rFonts w:ascii="Times New Roman" w:hAnsi="Times New Roman"/>
          <w:sz w:val="24"/>
          <w:szCs w:val="24"/>
        </w:rPr>
        <w:t xml:space="preserve"> </w:t>
      </w:r>
      <w:r w:rsidRPr="006B3E2F">
        <w:rPr>
          <w:rFonts w:ascii="Times New Roman" w:hAnsi="Times New Roman"/>
          <w:sz w:val="24"/>
          <w:szCs w:val="24"/>
        </w:rPr>
        <w:t xml:space="preserve">се определя с </w:t>
      </w:r>
      <w:r w:rsidR="00BA553E">
        <w:rPr>
          <w:rFonts w:ascii="Times New Roman" w:hAnsi="Times New Roman"/>
          <w:sz w:val="24"/>
          <w:szCs w:val="24"/>
        </w:rPr>
        <w:t xml:space="preserve">чл. 9, т. 5 от </w:t>
      </w:r>
      <w:r w:rsidRPr="006B3E2F">
        <w:rPr>
          <w:rFonts w:ascii="Times New Roman" w:hAnsi="Times New Roman"/>
          <w:bCs/>
          <w:sz w:val="24"/>
          <w:szCs w:val="24"/>
        </w:rPr>
        <w:t>ПМС № 161/2016</w:t>
      </w:r>
      <w:r w:rsidR="00747ACF" w:rsidRPr="006B3E2F">
        <w:rPr>
          <w:rFonts w:ascii="Times New Roman" w:hAnsi="Times New Roman"/>
          <w:sz w:val="24"/>
          <w:szCs w:val="24"/>
        </w:rPr>
        <w:t>.</w:t>
      </w:r>
    </w:p>
    <w:p w14:paraId="3608396A" w14:textId="77777777" w:rsidR="00FA0131" w:rsidRPr="006B3E2F" w:rsidRDefault="00FA0131" w:rsidP="00FA0131">
      <w:pPr>
        <w:spacing w:before="120"/>
        <w:jc w:val="both"/>
        <w:rPr>
          <w:rFonts w:ascii="Times New Roman" w:hAnsi="Times New Roman"/>
          <w:bCs/>
          <w:sz w:val="24"/>
          <w:szCs w:val="24"/>
        </w:rPr>
      </w:pPr>
      <w:r w:rsidRPr="006B3E2F">
        <w:rPr>
          <w:rFonts w:ascii="Times New Roman" w:hAnsi="Times New Roman"/>
          <w:bCs/>
          <w:sz w:val="24"/>
          <w:szCs w:val="24"/>
        </w:rPr>
        <w:t xml:space="preserve">Максималният размер на допустимите разходи за един проект към стратегия за ВОМР, който може да бъде предоставен на бенефициент от </w:t>
      </w:r>
      <w:r w:rsidR="007027C1">
        <w:rPr>
          <w:rFonts w:ascii="Times New Roman" w:hAnsi="Times New Roman"/>
          <w:bCs/>
          <w:sz w:val="24"/>
          <w:szCs w:val="24"/>
        </w:rPr>
        <w:t>ОП НОИР</w:t>
      </w:r>
      <w:r w:rsidR="004118AF">
        <w:rPr>
          <w:rFonts w:ascii="Times New Roman" w:hAnsi="Times New Roman"/>
          <w:bCs/>
          <w:sz w:val="24"/>
          <w:szCs w:val="24"/>
        </w:rPr>
        <w:t xml:space="preserve">, съгласно </w:t>
      </w:r>
      <w:r w:rsidR="00BA553E">
        <w:rPr>
          <w:rFonts w:ascii="Times New Roman" w:hAnsi="Times New Roman"/>
          <w:bCs/>
          <w:sz w:val="24"/>
          <w:szCs w:val="24"/>
        </w:rPr>
        <w:t xml:space="preserve">чл. 10, ал. 1 от </w:t>
      </w:r>
      <w:r w:rsidR="004118AF" w:rsidRPr="004118AF">
        <w:rPr>
          <w:rFonts w:ascii="Times New Roman" w:hAnsi="Times New Roman"/>
          <w:bCs/>
          <w:sz w:val="24"/>
          <w:szCs w:val="24"/>
        </w:rPr>
        <w:t>ПМС № 161/2016</w:t>
      </w:r>
      <w:r w:rsidR="004118AF">
        <w:rPr>
          <w:rFonts w:ascii="Times New Roman" w:hAnsi="Times New Roman"/>
          <w:bCs/>
          <w:sz w:val="24"/>
          <w:szCs w:val="24"/>
        </w:rPr>
        <w:t>,</w:t>
      </w:r>
      <w:r w:rsidRPr="006B3E2F">
        <w:rPr>
          <w:rFonts w:ascii="Times New Roman" w:hAnsi="Times New Roman"/>
          <w:bCs/>
          <w:sz w:val="24"/>
          <w:szCs w:val="24"/>
        </w:rPr>
        <w:t xml:space="preserve"> е:</w:t>
      </w:r>
    </w:p>
    <w:p w14:paraId="748F5A57" w14:textId="77777777" w:rsidR="00FA0131" w:rsidRPr="005D5997" w:rsidRDefault="00FA0131" w:rsidP="00FA0131">
      <w:pPr>
        <w:spacing w:before="120"/>
        <w:jc w:val="both"/>
        <w:rPr>
          <w:rFonts w:ascii="Times New Roman" w:hAnsi="Times New Roman"/>
          <w:sz w:val="24"/>
        </w:rPr>
      </w:pPr>
      <w:r w:rsidRPr="006B3E2F">
        <w:rPr>
          <w:rFonts w:ascii="Times New Roman" w:hAnsi="Times New Roman"/>
          <w:bCs/>
          <w:sz w:val="24"/>
          <w:szCs w:val="24"/>
        </w:rPr>
        <w:t>1</w:t>
      </w:r>
      <w:r w:rsidRPr="00976B75">
        <w:rPr>
          <w:rFonts w:ascii="Times New Roman" w:hAnsi="Times New Roman"/>
          <w:bCs/>
          <w:sz w:val="24"/>
          <w:szCs w:val="24"/>
        </w:rPr>
        <w:t xml:space="preserve">. </w:t>
      </w:r>
      <w:r w:rsidRPr="005D5997">
        <w:rPr>
          <w:rFonts w:ascii="Times New Roman" w:hAnsi="Times New Roman"/>
          <w:sz w:val="24"/>
        </w:rPr>
        <w:t>до левовата равностойност на 200 000 евро за проекти, финансирани от една програма;</w:t>
      </w:r>
    </w:p>
    <w:p w14:paraId="3A89BCB5" w14:textId="77777777" w:rsidR="00FA0131" w:rsidRPr="006B3E2F" w:rsidRDefault="00FA0131" w:rsidP="00FA0131">
      <w:pPr>
        <w:spacing w:before="120"/>
        <w:jc w:val="both"/>
        <w:rPr>
          <w:rFonts w:ascii="Times New Roman" w:hAnsi="Times New Roman"/>
          <w:bCs/>
          <w:sz w:val="24"/>
          <w:szCs w:val="24"/>
        </w:rPr>
      </w:pPr>
      <w:r w:rsidRPr="005D5997">
        <w:rPr>
          <w:rFonts w:ascii="Times New Roman" w:hAnsi="Times New Roman"/>
          <w:sz w:val="24"/>
        </w:rPr>
        <w:t>2. до левовата равностойност на 300 000 евро за интегрирани проекти, финансирани от повече от една програма, но не повече от 200 000 евро по всяка от програмите.</w:t>
      </w:r>
    </w:p>
    <w:p w14:paraId="51194465" w14:textId="77777777" w:rsidR="00FA0131" w:rsidRPr="006B3E2F" w:rsidRDefault="00FA0131" w:rsidP="00FA0131">
      <w:pPr>
        <w:spacing w:before="120"/>
        <w:jc w:val="both"/>
        <w:rPr>
          <w:rFonts w:ascii="Times New Roman" w:hAnsi="Times New Roman"/>
          <w:bCs/>
          <w:sz w:val="24"/>
          <w:szCs w:val="24"/>
        </w:rPr>
      </w:pPr>
      <w:r w:rsidRPr="006B3E2F">
        <w:rPr>
          <w:rFonts w:ascii="Times New Roman" w:hAnsi="Times New Roman"/>
          <w:bCs/>
          <w:sz w:val="24"/>
          <w:szCs w:val="24"/>
        </w:rPr>
        <w:t>В условията за кандидатстване МИГ могат да определят и по-нисък максимален размер на допустимите разходи за един проект.</w:t>
      </w:r>
    </w:p>
    <w:p w14:paraId="5161ABF6" w14:textId="77777777" w:rsidR="009012A7" w:rsidRPr="006B3E2F" w:rsidRDefault="00FA0131" w:rsidP="00FA0131">
      <w:pPr>
        <w:spacing w:before="120"/>
        <w:jc w:val="both"/>
        <w:rPr>
          <w:rFonts w:ascii="Times New Roman" w:hAnsi="Times New Roman"/>
          <w:bCs/>
          <w:sz w:val="24"/>
          <w:szCs w:val="24"/>
        </w:rPr>
      </w:pPr>
      <w:r w:rsidRPr="006B3E2F">
        <w:rPr>
          <w:rFonts w:ascii="Times New Roman" w:hAnsi="Times New Roman"/>
          <w:bCs/>
          <w:sz w:val="24"/>
          <w:szCs w:val="24"/>
        </w:rPr>
        <w:t>Максималният интензитет на помощта е до 100 % от общата стойност на допустимите разходи.</w:t>
      </w:r>
    </w:p>
    <w:p w14:paraId="2B0ECAF8" w14:textId="77777777" w:rsidR="009C0A2B" w:rsidRPr="006B3E2F" w:rsidRDefault="00D84CBF" w:rsidP="003C4A6B">
      <w:pPr>
        <w:jc w:val="both"/>
        <w:rPr>
          <w:rFonts w:ascii="Times New Roman" w:hAnsi="Times New Roman"/>
          <w:b/>
          <w:bCs/>
          <w:sz w:val="24"/>
          <w:szCs w:val="24"/>
        </w:rPr>
      </w:pPr>
      <w:r>
        <w:rPr>
          <w:rFonts w:ascii="Times New Roman" w:hAnsi="Times New Roman"/>
          <w:b/>
          <w:sz w:val="24"/>
          <w:szCs w:val="24"/>
        </w:rPr>
        <w:t>19.</w:t>
      </w:r>
      <w:r w:rsidR="009C0A2B" w:rsidRPr="006B3E2F">
        <w:rPr>
          <w:rFonts w:ascii="Times New Roman" w:hAnsi="Times New Roman"/>
          <w:b/>
          <w:sz w:val="24"/>
          <w:szCs w:val="24"/>
        </w:rPr>
        <w:t xml:space="preserve">6. </w:t>
      </w:r>
      <w:r w:rsidR="009C0A2B" w:rsidRPr="006B3E2F">
        <w:rPr>
          <w:rFonts w:ascii="Times New Roman" w:hAnsi="Times New Roman"/>
          <w:b/>
          <w:bCs/>
          <w:sz w:val="24"/>
          <w:szCs w:val="24"/>
        </w:rPr>
        <w:t xml:space="preserve">Координация при прилагане на </w:t>
      </w:r>
      <w:r w:rsidR="00DA568A" w:rsidRPr="006B3E2F">
        <w:rPr>
          <w:rFonts w:ascii="Times New Roman" w:hAnsi="Times New Roman"/>
          <w:b/>
          <w:bCs/>
          <w:sz w:val="24"/>
          <w:szCs w:val="24"/>
        </w:rPr>
        <w:t>подхода</w:t>
      </w:r>
      <w:r w:rsidR="009C0A2B" w:rsidRPr="006B3E2F">
        <w:rPr>
          <w:rFonts w:ascii="Times New Roman" w:hAnsi="Times New Roman"/>
          <w:b/>
          <w:bCs/>
          <w:sz w:val="24"/>
          <w:szCs w:val="24"/>
        </w:rPr>
        <w:t xml:space="preserve"> ВОМР</w:t>
      </w:r>
    </w:p>
    <w:p w14:paraId="718D5452" w14:textId="77777777" w:rsidR="009C0A2B" w:rsidRPr="006B3E2F" w:rsidRDefault="00361FC5" w:rsidP="003C4A6B">
      <w:pPr>
        <w:jc w:val="both"/>
        <w:rPr>
          <w:rFonts w:ascii="Times New Roman" w:hAnsi="Times New Roman"/>
          <w:bCs/>
          <w:sz w:val="24"/>
          <w:szCs w:val="24"/>
        </w:rPr>
      </w:pPr>
      <w:r w:rsidRPr="006B3E2F">
        <w:rPr>
          <w:rFonts w:ascii="Times New Roman" w:hAnsi="Times New Roman"/>
          <w:bCs/>
          <w:sz w:val="24"/>
          <w:szCs w:val="24"/>
        </w:rPr>
        <w:t xml:space="preserve">Механизмът за координация при прилагане на </w:t>
      </w:r>
      <w:r w:rsidR="00D535DB">
        <w:rPr>
          <w:rFonts w:ascii="Times New Roman" w:hAnsi="Times New Roman"/>
          <w:bCs/>
          <w:sz w:val="24"/>
          <w:szCs w:val="24"/>
        </w:rPr>
        <w:t xml:space="preserve">подхода </w:t>
      </w:r>
      <w:r w:rsidRPr="006B3E2F">
        <w:rPr>
          <w:rFonts w:ascii="Times New Roman" w:hAnsi="Times New Roman"/>
          <w:bCs/>
          <w:sz w:val="24"/>
          <w:szCs w:val="24"/>
        </w:rPr>
        <w:t>ВОМР се регламентира с ПМС № 161/2016. Отговорен управляващ орган за прилагане на подхода ВОМР е УО на ПРСР, който координира действията на програмите, участващи при многофондово финансиране на подхода ВОМР.</w:t>
      </w:r>
    </w:p>
    <w:p w14:paraId="55E8D1E3" w14:textId="77777777" w:rsidR="00361FC5" w:rsidRPr="006B3E2F" w:rsidRDefault="00361FC5" w:rsidP="00361FC5">
      <w:pPr>
        <w:jc w:val="both"/>
        <w:rPr>
          <w:rFonts w:ascii="Times New Roman" w:hAnsi="Times New Roman"/>
          <w:sz w:val="24"/>
          <w:szCs w:val="24"/>
        </w:rPr>
      </w:pPr>
      <w:r w:rsidRPr="006B3E2F">
        <w:rPr>
          <w:rFonts w:ascii="Times New Roman" w:hAnsi="Times New Roman"/>
          <w:bCs/>
          <w:sz w:val="24"/>
          <w:szCs w:val="24"/>
        </w:rPr>
        <w:t>Координацията между управляващите органи се осъществява чрез Комитет за координация на ВОМР, като създаването и функциите му са регламентирани в чл. 12 на ПМС № 161/2016.</w:t>
      </w:r>
    </w:p>
    <w:p w14:paraId="5FC8D44B" w14:textId="77777777" w:rsidR="00361FC5" w:rsidRPr="006B3E2F" w:rsidRDefault="00361FC5" w:rsidP="00361FC5">
      <w:pPr>
        <w:jc w:val="both"/>
        <w:rPr>
          <w:rFonts w:ascii="Times New Roman" w:hAnsi="Times New Roman"/>
          <w:bCs/>
          <w:sz w:val="24"/>
          <w:szCs w:val="24"/>
        </w:rPr>
      </w:pPr>
      <w:r w:rsidRPr="006B3E2F">
        <w:rPr>
          <w:rFonts w:ascii="Times New Roman" w:hAnsi="Times New Roman"/>
          <w:bCs/>
          <w:sz w:val="24"/>
          <w:szCs w:val="24"/>
        </w:rPr>
        <w:t xml:space="preserve">Ръководителят на УО на </w:t>
      </w:r>
      <w:r w:rsidR="007027C1">
        <w:rPr>
          <w:rFonts w:ascii="Times New Roman" w:hAnsi="Times New Roman"/>
          <w:bCs/>
          <w:sz w:val="24"/>
          <w:szCs w:val="24"/>
        </w:rPr>
        <w:t>ОП НОИР</w:t>
      </w:r>
      <w:r w:rsidRPr="006B3E2F">
        <w:rPr>
          <w:rFonts w:ascii="Times New Roman" w:hAnsi="Times New Roman"/>
          <w:bCs/>
          <w:sz w:val="24"/>
          <w:szCs w:val="24"/>
        </w:rPr>
        <w:t xml:space="preserve"> определя писмено един основен и до двама резервни членове за участие в Комитета. В случай на отсъствие на основния член</w:t>
      </w:r>
      <w:r w:rsidR="00BA553E">
        <w:rPr>
          <w:rFonts w:ascii="Times New Roman" w:hAnsi="Times New Roman"/>
          <w:bCs/>
          <w:sz w:val="24"/>
          <w:szCs w:val="24"/>
        </w:rPr>
        <w:t xml:space="preserve"> от заседание на Комитета за координация</w:t>
      </w:r>
      <w:r w:rsidRPr="006B3E2F">
        <w:rPr>
          <w:rFonts w:ascii="Times New Roman" w:hAnsi="Times New Roman"/>
          <w:bCs/>
          <w:sz w:val="24"/>
          <w:szCs w:val="24"/>
        </w:rPr>
        <w:t>, той се замества от един от определените резервни членове. След всяко заседание представителят в Комитета за координация информира писмено</w:t>
      </w:r>
      <w:r w:rsidR="008264F5" w:rsidRPr="006B3E2F">
        <w:rPr>
          <w:rFonts w:ascii="Times New Roman" w:hAnsi="Times New Roman"/>
          <w:bCs/>
          <w:sz w:val="24"/>
          <w:szCs w:val="24"/>
        </w:rPr>
        <w:t xml:space="preserve"> (по електронна поща)</w:t>
      </w:r>
      <w:r w:rsidRPr="006B3E2F">
        <w:rPr>
          <w:rFonts w:ascii="Times New Roman" w:hAnsi="Times New Roman"/>
          <w:bCs/>
          <w:sz w:val="24"/>
          <w:szCs w:val="24"/>
        </w:rPr>
        <w:t xml:space="preserve"> Ръководителя на УО на </w:t>
      </w:r>
      <w:r w:rsidR="007027C1">
        <w:rPr>
          <w:rFonts w:ascii="Times New Roman" w:hAnsi="Times New Roman"/>
          <w:bCs/>
          <w:sz w:val="24"/>
          <w:szCs w:val="24"/>
        </w:rPr>
        <w:t>ОП НОИР</w:t>
      </w:r>
      <w:r w:rsidRPr="006B3E2F">
        <w:rPr>
          <w:rFonts w:ascii="Times New Roman" w:hAnsi="Times New Roman"/>
          <w:bCs/>
          <w:sz w:val="24"/>
          <w:szCs w:val="24"/>
        </w:rPr>
        <w:t xml:space="preserve"> за взетите решения и произтичащите за УО на </w:t>
      </w:r>
      <w:r w:rsidR="007027C1">
        <w:rPr>
          <w:rFonts w:ascii="Times New Roman" w:hAnsi="Times New Roman"/>
          <w:bCs/>
          <w:sz w:val="24"/>
          <w:szCs w:val="24"/>
        </w:rPr>
        <w:t>ОП НОИР</w:t>
      </w:r>
      <w:r w:rsidRPr="006B3E2F">
        <w:rPr>
          <w:rFonts w:ascii="Times New Roman" w:hAnsi="Times New Roman"/>
          <w:bCs/>
          <w:sz w:val="24"/>
          <w:szCs w:val="24"/>
        </w:rPr>
        <w:t xml:space="preserve"> отговорности и ангажименти.</w:t>
      </w:r>
    </w:p>
    <w:p w14:paraId="3685317D" w14:textId="77777777" w:rsidR="00361FC5" w:rsidRPr="006B3E2F" w:rsidRDefault="00361FC5" w:rsidP="00361FC5">
      <w:pPr>
        <w:jc w:val="both"/>
        <w:rPr>
          <w:rFonts w:ascii="Times New Roman" w:hAnsi="Times New Roman"/>
          <w:bCs/>
          <w:sz w:val="24"/>
          <w:szCs w:val="24"/>
        </w:rPr>
      </w:pPr>
      <w:r w:rsidRPr="006B3E2F">
        <w:rPr>
          <w:rFonts w:ascii="Times New Roman" w:hAnsi="Times New Roman"/>
          <w:bCs/>
          <w:sz w:val="24"/>
          <w:szCs w:val="24"/>
        </w:rPr>
        <w:lastRenderedPageBreak/>
        <w:t xml:space="preserve">Ръководителят на УО на </w:t>
      </w:r>
      <w:r w:rsidR="007027C1">
        <w:rPr>
          <w:rFonts w:ascii="Times New Roman" w:hAnsi="Times New Roman"/>
          <w:bCs/>
          <w:sz w:val="24"/>
          <w:szCs w:val="24"/>
        </w:rPr>
        <w:t>ОП НОИР</w:t>
      </w:r>
      <w:r w:rsidRPr="006B3E2F">
        <w:rPr>
          <w:rFonts w:ascii="Times New Roman" w:hAnsi="Times New Roman"/>
          <w:bCs/>
          <w:sz w:val="24"/>
          <w:szCs w:val="24"/>
        </w:rPr>
        <w:t xml:space="preserve"> </w:t>
      </w:r>
      <w:r w:rsidRPr="005D5997">
        <w:rPr>
          <w:rFonts w:ascii="Times New Roman" w:hAnsi="Times New Roman"/>
          <w:sz w:val="24"/>
        </w:rPr>
        <w:t>може</w:t>
      </w:r>
      <w:r w:rsidRPr="0002583D">
        <w:rPr>
          <w:rFonts w:ascii="Times New Roman" w:hAnsi="Times New Roman"/>
          <w:bCs/>
          <w:sz w:val="24"/>
          <w:szCs w:val="24"/>
        </w:rPr>
        <w:t xml:space="preserve"> </w:t>
      </w:r>
      <w:r w:rsidRPr="006B3E2F">
        <w:rPr>
          <w:rFonts w:ascii="Times New Roman" w:hAnsi="Times New Roman"/>
          <w:bCs/>
          <w:sz w:val="24"/>
          <w:szCs w:val="24"/>
        </w:rPr>
        <w:t xml:space="preserve">да вземе решение за определяне на представители на социално-икономическите партньори и/или представители на структура/и в/на Министерство на </w:t>
      </w:r>
      <w:r w:rsidR="007027C1">
        <w:rPr>
          <w:rFonts w:ascii="Times New Roman" w:hAnsi="Times New Roman"/>
          <w:bCs/>
          <w:sz w:val="24"/>
          <w:szCs w:val="24"/>
        </w:rPr>
        <w:t>образованието и науката</w:t>
      </w:r>
      <w:r w:rsidRPr="006B3E2F">
        <w:rPr>
          <w:rFonts w:ascii="Times New Roman" w:hAnsi="Times New Roman"/>
          <w:bCs/>
          <w:sz w:val="24"/>
          <w:szCs w:val="24"/>
        </w:rPr>
        <w:t xml:space="preserve">, имащи отношение към прилагането на подхода ВОМР по </w:t>
      </w:r>
      <w:r w:rsidR="007027C1">
        <w:rPr>
          <w:rFonts w:ascii="Times New Roman" w:hAnsi="Times New Roman"/>
          <w:bCs/>
          <w:sz w:val="24"/>
          <w:szCs w:val="24"/>
        </w:rPr>
        <w:t>ОП НОИР</w:t>
      </w:r>
      <w:r w:rsidRPr="006B3E2F">
        <w:rPr>
          <w:rFonts w:ascii="Times New Roman" w:hAnsi="Times New Roman"/>
          <w:bCs/>
          <w:sz w:val="24"/>
          <w:szCs w:val="24"/>
        </w:rPr>
        <w:t>, в качеството им на наблюдатели, в заседания на Комитета за координация, в зависимост от дневния ред. В тези случаи</w:t>
      </w:r>
      <w:r w:rsidR="00A22D82" w:rsidRPr="006B3E2F">
        <w:rPr>
          <w:rFonts w:ascii="Times New Roman" w:hAnsi="Times New Roman"/>
          <w:bCs/>
          <w:sz w:val="24"/>
          <w:szCs w:val="24"/>
        </w:rPr>
        <w:t>,</w:t>
      </w:r>
      <w:r w:rsidRPr="006B3E2F">
        <w:rPr>
          <w:rFonts w:ascii="Times New Roman" w:hAnsi="Times New Roman"/>
          <w:bCs/>
          <w:sz w:val="24"/>
          <w:szCs w:val="24"/>
        </w:rPr>
        <w:t xml:space="preserve"> Ръководителят на УО на </w:t>
      </w:r>
      <w:r w:rsidR="007027C1">
        <w:rPr>
          <w:rFonts w:ascii="Times New Roman" w:hAnsi="Times New Roman"/>
          <w:bCs/>
          <w:sz w:val="24"/>
          <w:szCs w:val="24"/>
        </w:rPr>
        <w:t>ОП НОИР</w:t>
      </w:r>
      <w:r w:rsidRPr="006B3E2F">
        <w:rPr>
          <w:rFonts w:ascii="Times New Roman" w:hAnsi="Times New Roman"/>
          <w:bCs/>
          <w:sz w:val="24"/>
          <w:szCs w:val="24"/>
        </w:rPr>
        <w:t xml:space="preserve"> определя писмено наблюдател/и и определя техните задачи, в зависимост от дневния </w:t>
      </w:r>
      <w:r w:rsidR="005C0F93" w:rsidRPr="006B3E2F">
        <w:rPr>
          <w:rFonts w:ascii="Times New Roman" w:hAnsi="Times New Roman"/>
          <w:bCs/>
          <w:sz w:val="24"/>
          <w:szCs w:val="24"/>
        </w:rPr>
        <w:t>ред на Комитета за координация.</w:t>
      </w:r>
    </w:p>
    <w:p w14:paraId="2EC865FF" w14:textId="77777777" w:rsidR="00361FC5" w:rsidRPr="006B3E2F" w:rsidRDefault="00361FC5" w:rsidP="005C0F93">
      <w:pPr>
        <w:jc w:val="both"/>
        <w:rPr>
          <w:rFonts w:ascii="Times New Roman" w:hAnsi="Times New Roman"/>
          <w:bCs/>
          <w:sz w:val="24"/>
          <w:szCs w:val="24"/>
        </w:rPr>
      </w:pPr>
      <w:r w:rsidRPr="006B3E2F">
        <w:rPr>
          <w:rFonts w:ascii="Times New Roman" w:hAnsi="Times New Roman"/>
          <w:bCs/>
          <w:sz w:val="24"/>
          <w:szCs w:val="24"/>
        </w:rPr>
        <w:t xml:space="preserve">Наблюдателите се определят </w:t>
      </w:r>
      <w:r w:rsidR="005C0F93" w:rsidRPr="006B3E2F">
        <w:rPr>
          <w:rFonts w:ascii="Times New Roman" w:hAnsi="Times New Roman"/>
          <w:bCs/>
          <w:sz w:val="24"/>
          <w:szCs w:val="24"/>
        </w:rPr>
        <w:t>при</w:t>
      </w:r>
      <w:r w:rsidRPr="006B3E2F">
        <w:rPr>
          <w:rFonts w:ascii="Times New Roman" w:hAnsi="Times New Roman"/>
          <w:bCs/>
          <w:sz w:val="24"/>
          <w:szCs w:val="24"/>
        </w:rPr>
        <w:t xml:space="preserve"> необходимост за всяко заседание на Комитета за координация, като </w:t>
      </w:r>
      <w:r w:rsidR="005C0F93" w:rsidRPr="006B3E2F">
        <w:rPr>
          <w:rFonts w:ascii="Times New Roman" w:hAnsi="Times New Roman"/>
          <w:bCs/>
          <w:sz w:val="24"/>
          <w:szCs w:val="24"/>
        </w:rPr>
        <w:t>се изпраща писмена покана до съответната организация/структура</w:t>
      </w:r>
      <w:r w:rsidRPr="006B3E2F">
        <w:rPr>
          <w:rFonts w:ascii="Times New Roman" w:hAnsi="Times New Roman"/>
          <w:bCs/>
          <w:sz w:val="24"/>
          <w:szCs w:val="24"/>
        </w:rPr>
        <w:t>, имаща/и отношение към прилагането на по</w:t>
      </w:r>
      <w:r w:rsidR="005C0F93" w:rsidRPr="006B3E2F">
        <w:rPr>
          <w:rFonts w:ascii="Times New Roman" w:hAnsi="Times New Roman"/>
          <w:bCs/>
          <w:sz w:val="24"/>
          <w:szCs w:val="24"/>
        </w:rPr>
        <w:t xml:space="preserve">дхода ВОМР по </w:t>
      </w:r>
      <w:r w:rsidR="007027C1">
        <w:rPr>
          <w:rFonts w:ascii="Times New Roman" w:hAnsi="Times New Roman"/>
          <w:bCs/>
          <w:sz w:val="24"/>
          <w:szCs w:val="24"/>
        </w:rPr>
        <w:t>ОП НОИР</w:t>
      </w:r>
      <w:r w:rsidRPr="006B3E2F">
        <w:rPr>
          <w:rFonts w:ascii="Times New Roman" w:hAnsi="Times New Roman"/>
          <w:bCs/>
          <w:sz w:val="24"/>
          <w:szCs w:val="24"/>
        </w:rPr>
        <w:t xml:space="preserve">. Поканата съдържа информация за дневния ред на предстоящото заседание </w:t>
      </w:r>
      <w:r w:rsidR="00BA553E">
        <w:rPr>
          <w:rFonts w:ascii="Times New Roman" w:hAnsi="Times New Roman"/>
          <w:bCs/>
          <w:sz w:val="24"/>
          <w:szCs w:val="24"/>
        </w:rPr>
        <w:t xml:space="preserve">на </w:t>
      </w:r>
      <w:r w:rsidRPr="006B3E2F">
        <w:rPr>
          <w:rFonts w:ascii="Times New Roman" w:hAnsi="Times New Roman"/>
          <w:bCs/>
          <w:sz w:val="24"/>
          <w:szCs w:val="24"/>
        </w:rPr>
        <w:t>Комитета за координация и въпросите, които изискват определени компетенции.</w:t>
      </w:r>
    </w:p>
    <w:p w14:paraId="58FDBC74" w14:textId="77777777" w:rsidR="005C0F93" w:rsidRPr="006B3E2F" w:rsidRDefault="00D84CBF" w:rsidP="005C0F93">
      <w:pPr>
        <w:jc w:val="both"/>
        <w:rPr>
          <w:rFonts w:ascii="Times New Roman" w:hAnsi="Times New Roman"/>
          <w:b/>
          <w:bCs/>
          <w:sz w:val="24"/>
          <w:szCs w:val="24"/>
        </w:rPr>
      </w:pPr>
      <w:r>
        <w:rPr>
          <w:rFonts w:ascii="Times New Roman" w:hAnsi="Times New Roman"/>
          <w:b/>
          <w:bCs/>
          <w:sz w:val="24"/>
          <w:szCs w:val="24"/>
        </w:rPr>
        <w:t>19.</w:t>
      </w:r>
      <w:r w:rsidR="005C0F93" w:rsidRPr="006B3E2F">
        <w:rPr>
          <w:rFonts w:ascii="Times New Roman" w:hAnsi="Times New Roman"/>
          <w:b/>
          <w:bCs/>
          <w:sz w:val="24"/>
          <w:szCs w:val="24"/>
        </w:rPr>
        <w:t>6.1. Обмен на информация</w:t>
      </w:r>
    </w:p>
    <w:p w14:paraId="19339FA9" w14:textId="77777777" w:rsidR="005C0F93" w:rsidRPr="006B3E2F" w:rsidRDefault="005C0F93" w:rsidP="005C0F93">
      <w:pPr>
        <w:jc w:val="both"/>
        <w:rPr>
          <w:rFonts w:ascii="Times New Roman" w:hAnsi="Times New Roman"/>
          <w:bCs/>
          <w:sz w:val="24"/>
          <w:szCs w:val="24"/>
        </w:rPr>
      </w:pPr>
      <w:r w:rsidRPr="006B3E2F">
        <w:rPr>
          <w:rFonts w:ascii="Times New Roman" w:hAnsi="Times New Roman"/>
          <w:bCs/>
          <w:sz w:val="24"/>
          <w:szCs w:val="24"/>
        </w:rPr>
        <w:t>Обменът на информация при прилагане на подхода ВОМР се осъществява на различни нива.</w:t>
      </w:r>
    </w:p>
    <w:p w14:paraId="6C80D0FC" w14:textId="77777777" w:rsidR="005C0F93" w:rsidRPr="006B3E2F" w:rsidRDefault="005C0F93" w:rsidP="005C0F93">
      <w:pPr>
        <w:jc w:val="both"/>
        <w:rPr>
          <w:rFonts w:ascii="Times New Roman" w:hAnsi="Times New Roman"/>
          <w:bCs/>
          <w:sz w:val="24"/>
          <w:szCs w:val="24"/>
        </w:rPr>
      </w:pPr>
      <w:r w:rsidRPr="006B3E2F">
        <w:rPr>
          <w:rFonts w:ascii="Times New Roman" w:hAnsi="Times New Roman"/>
          <w:bCs/>
          <w:sz w:val="24"/>
          <w:szCs w:val="24"/>
        </w:rPr>
        <w:t xml:space="preserve">УО на </w:t>
      </w:r>
      <w:r w:rsidR="007027C1">
        <w:rPr>
          <w:rFonts w:ascii="Times New Roman" w:hAnsi="Times New Roman"/>
          <w:bCs/>
          <w:sz w:val="24"/>
          <w:szCs w:val="24"/>
        </w:rPr>
        <w:t>ОП НОИР</w:t>
      </w:r>
      <w:r w:rsidRPr="006B3E2F">
        <w:rPr>
          <w:rFonts w:ascii="Times New Roman" w:hAnsi="Times New Roman"/>
          <w:bCs/>
          <w:sz w:val="24"/>
          <w:szCs w:val="24"/>
        </w:rPr>
        <w:t xml:space="preserve"> въвежда, събира и систематизира коректна и достоверна информация относно дейностите по изпълнението, управлението, наблюдението, оценката и контрола на проектите, съобразно своите отговорности и одобрени процедури в Информационната система за управление и наблюдение на средствата от ЕСИФ (ИСУН).</w:t>
      </w:r>
    </w:p>
    <w:p w14:paraId="24DE5566" w14:textId="77777777" w:rsidR="005C0F93" w:rsidRPr="006B3E2F" w:rsidRDefault="005C0F93" w:rsidP="005C0F93">
      <w:pPr>
        <w:jc w:val="both"/>
        <w:rPr>
          <w:rFonts w:ascii="Times New Roman" w:hAnsi="Times New Roman"/>
          <w:bCs/>
          <w:sz w:val="24"/>
          <w:szCs w:val="24"/>
        </w:rPr>
      </w:pPr>
      <w:r w:rsidRPr="006B3E2F">
        <w:rPr>
          <w:rFonts w:ascii="Times New Roman" w:hAnsi="Times New Roman"/>
          <w:bCs/>
          <w:sz w:val="24"/>
          <w:szCs w:val="24"/>
        </w:rPr>
        <w:t xml:space="preserve">УО на </w:t>
      </w:r>
      <w:r w:rsidR="007027C1">
        <w:rPr>
          <w:rFonts w:ascii="Times New Roman" w:hAnsi="Times New Roman"/>
          <w:bCs/>
          <w:sz w:val="24"/>
          <w:szCs w:val="24"/>
        </w:rPr>
        <w:t>ОП НОИР</w:t>
      </w:r>
      <w:r w:rsidRPr="006B3E2F">
        <w:rPr>
          <w:rFonts w:ascii="Times New Roman" w:hAnsi="Times New Roman"/>
          <w:bCs/>
          <w:sz w:val="24"/>
          <w:szCs w:val="24"/>
        </w:rPr>
        <w:t xml:space="preserve"> предоставя информация във връзка с изпълнението на подхода при поискване от УО на ПРСР. Информацията се подготвя по компетентност </w:t>
      </w:r>
      <w:r w:rsidR="00DC7ACD">
        <w:rPr>
          <w:rFonts w:ascii="Times New Roman" w:hAnsi="Times New Roman"/>
          <w:bCs/>
          <w:sz w:val="24"/>
          <w:szCs w:val="24"/>
        </w:rPr>
        <w:t>в рамките на</w:t>
      </w:r>
      <w:r w:rsidR="00DC7ACD" w:rsidRPr="006B3E2F">
        <w:rPr>
          <w:rFonts w:ascii="Times New Roman" w:hAnsi="Times New Roman"/>
          <w:bCs/>
          <w:sz w:val="24"/>
          <w:szCs w:val="24"/>
        </w:rPr>
        <w:t xml:space="preserve"> </w:t>
      </w:r>
      <w:r w:rsidRPr="006B3E2F">
        <w:rPr>
          <w:rFonts w:ascii="Times New Roman" w:hAnsi="Times New Roman"/>
          <w:bCs/>
          <w:sz w:val="24"/>
          <w:szCs w:val="24"/>
        </w:rPr>
        <w:t xml:space="preserve">административно регламентираните срокове, съгласува се с началниците на отдели, </w:t>
      </w:r>
      <w:r w:rsidR="007027C1">
        <w:rPr>
          <w:rFonts w:ascii="Times New Roman" w:hAnsi="Times New Roman"/>
          <w:bCs/>
          <w:sz w:val="24"/>
          <w:szCs w:val="24"/>
        </w:rPr>
        <w:t xml:space="preserve">директорите на дирекции, зам. изпълнителния </w:t>
      </w:r>
      <w:r w:rsidRPr="006B3E2F">
        <w:rPr>
          <w:rFonts w:ascii="Times New Roman" w:hAnsi="Times New Roman"/>
          <w:bCs/>
          <w:sz w:val="24"/>
          <w:szCs w:val="24"/>
        </w:rPr>
        <w:t xml:space="preserve">директор и се одобрява от </w:t>
      </w:r>
      <w:r w:rsidR="007027C1">
        <w:rPr>
          <w:rFonts w:ascii="Times New Roman" w:hAnsi="Times New Roman"/>
          <w:bCs/>
          <w:sz w:val="24"/>
          <w:szCs w:val="24"/>
        </w:rPr>
        <w:t>изпълнителния дирек</w:t>
      </w:r>
      <w:r w:rsidR="007027C1" w:rsidRPr="006B3E2F">
        <w:rPr>
          <w:rFonts w:ascii="Times New Roman" w:hAnsi="Times New Roman"/>
          <w:bCs/>
          <w:sz w:val="24"/>
          <w:szCs w:val="24"/>
        </w:rPr>
        <w:t xml:space="preserve">тор </w:t>
      </w:r>
      <w:r w:rsidR="007027C1">
        <w:rPr>
          <w:rFonts w:ascii="Times New Roman" w:hAnsi="Times New Roman"/>
          <w:bCs/>
          <w:sz w:val="24"/>
          <w:szCs w:val="24"/>
        </w:rPr>
        <w:t xml:space="preserve">и </w:t>
      </w:r>
      <w:r w:rsidRPr="006B3E2F">
        <w:rPr>
          <w:rFonts w:ascii="Times New Roman" w:hAnsi="Times New Roman"/>
          <w:bCs/>
          <w:sz w:val="24"/>
          <w:szCs w:val="24"/>
        </w:rPr>
        <w:t xml:space="preserve">ръководител на УО на </w:t>
      </w:r>
      <w:r w:rsidR="007027C1">
        <w:rPr>
          <w:rFonts w:ascii="Times New Roman" w:hAnsi="Times New Roman"/>
          <w:bCs/>
          <w:sz w:val="24"/>
          <w:szCs w:val="24"/>
        </w:rPr>
        <w:t>ОП НОИР</w:t>
      </w:r>
      <w:r w:rsidRPr="006B3E2F">
        <w:rPr>
          <w:rFonts w:ascii="Times New Roman" w:hAnsi="Times New Roman"/>
          <w:bCs/>
          <w:sz w:val="24"/>
          <w:szCs w:val="24"/>
        </w:rPr>
        <w:t xml:space="preserve">. </w:t>
      </w:r>
      <w:r w:rsidR="00FF2232" w:rsidRPr="006B3E2F">
        <w:rPr>
          <w:rFonts w:ascii="Times New Roman" w:hAnsi="Times New Roman"/>
          <w:bCs/>
          <w:sz w:val="24"/>
          <w:szCs w:val="24"/>
        </w:rPr>
        <w:t xml:space="preserve">При необходимост УО на </w:t>
      </w:r>
      <w:r w:rsidR="007027C1">
        <w:rPr>
          <w:rFonts w:ascii="Times New Roman" w:hAnsi="Times New Roman"/>
          <w:bCs/>
          <w:sz w:val="24"/>
          <w:szCs w:val="24"/>
        </w:rPr>
        <w:t>ОП НОИР</w:t>
      </w:r>
      <w:r w:rsidRPr="006B3E2F">
        <w:rPr>
          <w:rFonts w:ascii="Times New Roman" w:hAnsi="Times New Roman"/>
          <w:bCs/>
          <w:sz w:val="24"/>
          <w:szCs w:val="24"/>
        </w:rPr>
        <w:t xml:space="preserve"> може да поиска от УО на ПРСР и МИГ предоставяне на информация, необходима за изпълнението на подхода ВОМР и изпълнението на стратегиите за ВОМР. Искането за предоставяне на информация се изготвя писмено, по компетентност.</w:t>
      </w:r>
    </w:p>
    <w:p w14:paraId="22890817" w14:textId="77777777" w:rsidR="00AA5025" w:rsidRPr="00634157" w:rsidRDefault="00AA5025" w:rsidP="008264F5">
      <w:pPr>
        <w:jc w:val="both"/>
        <w:rPr>
          <w:rFonts w:ascii="Times New Roman" w:hAnsi="Times New Roman"/>
          <w:bCs/>
          <w:sz w:val="24"/>
          <w:szCs w:val="24"/>
        </w:rPr>
      </w:pPr>
      <w:r w:rsidRPr="006B3E2F">
        <w:rPr>
          <w:rFonts w:ascii="Times New Roman" w:hAnsi="Times New Roman"/>
          <w:bCs/>
          <w:sz w:val="24"/>
          <w:szCs w:val="24"/>
        </w:rPr>
        <w:t xml:space="preserve">УО на </w:t>
      </w:r>
      <w:r>
        <w:rPr>
          <w:rFonts w:ascii="Times New Roman" w:hAnsi="Times New Roman"/>
          <w:bCs/>
          <w:sz w:val="24"/>
          <w:szCs w:val="24"/>
        </w:rPr>
        <w:t>ОП НОИР</w:t>
      </w:r>
      <w:r w:rsidRPr="006B3E2F">
        <w:rPr>
          <w:rFonts w:ascii="Times New Roman" w:hAnsi="Times New Roman"/>
          <w:bCs/>
          <w:sz w:val="24"/>
          <w:szCs w:val="24"/>
        </w:rPr>
        <w:t xml:space="preserve"> дава писмено разяснения на въпроси, свързани с изискванията при подготовката на стратегии за ВОМР</w:t>
      </w:r>
      <w:r w:rsidRPr="00634157">
        <w:rPr>
          <w:rFonts w:ascii="Times New Roman" w:hAnsi="Times New Roman"/>
          <w:bCs/>
          <w:sz w:val="24"/>
          <w:szCs w:val="24"/>
        </w:rPr>
        <w:t xml:space="preserve"> </w:t>
      </w:r>
      <w:r>
        <w:rPr>
          <w:rFonts w:ascii="Times New Roman" w:hAnsi="Times New Roman"/>
          <w:bCs/>
          <w:sz w:val="24"/>
          <w:szCs w:val="24"/>
        </w:rPr>
        <w:t>на основание чл.6, ал.4</w:t>
      </w:r>
      <w:r w:rsidRPr="006B3E2F">
        <w:rPr>
          <w:rFonts w:ascii="Times New Roman" w:hAnsi="Times New Roman"/>
          <w:bCs/>
          <w:sz w:val="24"/>
          <w:szCs w:val="24"/>
        </w:rPr>
        <w:t xml:space="preserve"> и с изискванията при изпълнението на стратегии за ВОМР</w:t>
      </w:r>
      <w:r>
        <w:rPr>
          <w:rFonts w:ascii="Times New Roman" w:hAnsi="Times New Roman"/>
          <w:bCs/>
          <w:sz w:val="24"/>
          <w:szCs w:val="24"/>
        </w:rPr>
        <w:t xml:space="preserve"> на основание чл.15 от ПМС 161/2016 г.</w:t>
      </w:r>
      <w:r w:rsidRPr="00634157">
        <w:rPr>
          <w:rFonts w:ascii="Times New Roman" w:hAnsi="Times New Roman"/>
          <w:bCs/>
          <w:sz w:val="24"/>
          <w:szCs w:val="24"/>
        </w:rPr>
        <w:t xml:space="preserve"> </w:t>
      </w:r>
    </w:p>
    <w:p w14:paraId="7E082CB3" w14:textId="77777777" w:rsidR="005C0F93" w:rsidRPr="006B3E2F" w:rsidRDefault="003354D0" w:rsidP="008264F5">
      <w:pPr>
        <w:jc w:val="both"/>
        <w:rPr>
          <w:rFonts w:ascii="Times New Roman" w:hAnsi="Times New Roman"/>
          <w:bCs/>
          <w:sz w:val="24"/>
          <w:szCs w:val="24"/>
        </w:rPr>
      </w:pPr>
      <w:r>
        <w:rPr>
          <w:rFonts w:ascii="Times New Roman" w:hAnsi="Times New Roman"/>
          <w:bCs/>
          <w:sz w:val="24"/>
          <w:szCs w:val="24"/>
        </w:rPr>
        <w:t xml:space="preserve">За всяка процедура за подбор на стратегии за ВОМР ръководителят на УО на ПРСР утвърждава насоки и/или друг документ, определящи условията за кандидатстване и </w:t>
      </w:r>
      <w:r>
        <w:rPr>
          <w:rFonts w:ascii="Times New Roman" w:hAnsi="Times New Roman"/>
          <w:bCs/>
          <w:sz w:val="24"/>
          <w:szCs w:val="24"/>
        </w:rPr>
        <w:lastRenderedPageBreak/>
        <w:t>условията за изпълнение на одобрените стратегии</w:t>
      </w:r>
      <w:r w:rsidR="005C0F93" w:rsidRPr="006B3E2F">
        <w:rPr>
          <w:rFonts w:ascii="Times New Roman" w:hAnsi="Times New Roman"/>
          <w:bCs/>
          <w:sz w:val="24"/>
          <w:szCs w:val="24"/>
        </w:rPr>
        <w:t xml:space="preserve">. </w:t>
      </w:r>
      <w:r w:rsidR="008264F5" w:rsidRPr="006B3E2F">
        <w:rPr>
          <w:rFonts w:ascii="Times New Roman" w:hAnsi="Times New Roman"/>
          <w:bCs/>
          <w:sz w:val="24"/>
          <w:szCs w:val="24"/>
        </w:rPr>
        <w:t>Кандидатите могат да искат разяснения при подготовката на стратегии в срок до три седмици преди изтичането на срока за кандидатстване</w:t>
      </w:r>
      <w:r w:rsidR="009C0F2F">
        <w:rPr>
          <w:rFonts w:ascii="Times New Roman" w:hAnsi="Times New Roman"/>
          <w:bCs/>
          <w:sz w:val="24"/>
          <w:szCs w:val="24"/>
        </w:rPr>
        <w:t>,</w:t>
      </w:r>
      <w:r w:rsidR="008264F5" w:rsidRPr="006B3E2F">
        <w:rPr>
          <w:rFonts w:ascii="Times New Roman" w:hAnsi="Times New Roman"/>
          <w:bCs/>
          <w:sz w:val="24"/>
          <w:szCs w:val="24"/>
        </w:rPr>
        <w:t xml:space="preserve"> като ги адресират до УО на ПРСР. Разясненията се утвърждават от ръководителя на УО на ПРСР или от оправомощено от него лице. Разясненията се дават по отношение на условията за кандидатстване, не съдържат становище относно качеството на стратегиите и са задължителни за всички кандидати. Когато въпросът е от компетентността на </w:t>
      </w:r>
      <w:r w:rsidR="007027C1">
        <w:rPr>
          <w:rFonts w:ascii="Times New Roman" w:hAnsi="Times New Roman"/>
          <w:bCs/>
          <w:sz w:val="24"/>
          <w:szCs w:val="24"/>
        </w:rPr>
        <w:t>ОП НОИР</w:t>
      </w:r>
      <w:r w:rsidR="008264F5" w:rsidRPr="006B3E2F">
        <w:rPr>
          <w:rFonts w:ascii="Times New Roman" w:hAnsi="Times New Roman"/>
          <w:bCs/>
          <w:sz w:val="24"/>
          <w:szCs w:val="24"/>
        </w:rPr>
        <w:t xml:space="preserve">, УО на ПРСР предварително изисква писмено разяснение по поставените въпроси. </w:t>
      </w:r>
    </w:p>
    <w:p w14:paraId="1AA7CC46" w14:textId="77777777" w:rsidR="005C0F93" w:rsidRPr="006B3E2F" w:rsidRDefault="007B6324" w:rsidP="007B6324">
      <w:pPr>
        <w:jc w:val="both"/>
        <w:rPr>
          <w:rFonts w:ascii="Times New Roman" w:hAnsi="Times New Roman"/>
          <w:bCs/>
          <w:sz w:val="24"/>
          <w:szCs w:val="24"/>
        </w:rPr>
      </w:pPr>
      <w:r w:rsidRPr="006B3E2F">
        <w:rPr>
          <w:rFonts w:ascii="Times New Roman" w:hAnsi="Times New Roman"/>
          <w:bCs/>
          <w:sz w:val="24"/>
          <w:szCs w:val="24"/>
        </w:rPr>
        <w:t xml:space="preserve">УО на </w:t>
      </w:r>
      <w:r w:rsidR="007027C1">
        <w:rPr>
          <w:rFonts w:ascii="Times New Roman" w:hAnsi="Times New Roman"/>
          <w:bCs/>
          <w:sz w:val="24"/>
          <w:szCs w:val="24"/>
        </w:rPr>
        <w:t>ОП НОИР</w:t>
      </w:r>
      <w:r w:rsidRPr="006B3E2F">
        <w:rPr>
          <w:rFonts w:ascii="Times New Roman" w:hAnsi="Times New Roman"/>
          <w:bCs/>
          <w:sz w:val="24"/>
          <w:szCs w:val="24"/>
        </w:rPr>
        <w:t xml:space="preserve"> </w:t>
      </w:r>
      <w:r w:rsidR="005C0F93" w:rsidRPr="006B3E2F">
        <w:rPr>
          <w:rFonts w:ascii="Times New Roman" w:hAnsi="Times New Roman"/>
          <w:bCs/>
          <w:sz w:val="24"/>
          <w:szCs w:val="24"/>
        </w:rPr>
        <w:t>публикува на своята интернет страница в самостоятелна рубрика информация и документи, свързани с изпълнението на подхода ВОМР.</w:t>
      </w:r>
      <w:r w:rsidR="005C0F93" w:rsidRPr="006B3E2F">
        <w:rPr>
          <w:rFonts w:ascii="Times New Roman" w:hAnsi="Times New Roman"/>
          <w:sz w:val="24"/>
          <w:szCs w:val="24"/>
        </w:rPr>
        <w:t xml:space="preserve"> Информацията и приложимите материали се подготвят по компетентност. </w:t>
      </w:r>
      <w:r w:rsidR="005C0F93" w:rsidRPr="006B3E2F">
        <w:rPr>
          <w:rFonts w:ascii="Times New Roman" w:hAnsi="Times New Roman"/>
          <w:bCs/>
          <w:sz w:val="24"/>
          <w:szCs w:val="24"/>
        </w:rPr>
        <w:t xml:space="preserve">Публикуването и актуализирането на информацията се извършва при спазване на </w:t>
      </w:r>
      <w:r w:rsidR="00C744DD" w:rsidRPr="006B3E2F">
        <w:rPr>
          <w:rFonts w:ascii="Times New Roman" w:hAnsi="Times New Roman"/>
          <w:bCs/>
          <w:sz w:val="24"/>
          <w:szCs w:val="24"/>
        </w:rPr>
        <w:t>условията</w:t>
      </w:r>
      <w:r w:rsidR="005C0F93" w:rsidRPr="006B3E2F">
        <w:rPr>
          <w:rFonts w:ascii="Times New Roman" w:hAnsi="Times New Roman"/>
          <w:bCs/>
          <w:sz w:val="24"/>
          <w:szCs w:val="24"/>
        </w:rPr>
        <w:t>, описан</w:t>
      </w:r>
      <w:r w:rsidR="00C744DD" w:rsidRPr="006B3E2F">
        <w:rPr>
          <w:rFonts w:ascii="Times New Roman" w:hAnsi="Times New Roman"/>
          <w:bCs/>
          <w:sz w:val="24"/>
          <w:szCs w:val="24"/>
        </w:rPr>
        <w:t>и</w:t>
      </w:r>
      <w:r w:rsidR="005C0F93" w:rsidRPr="006B3E2F">
        <w:rPr>
          <w:rFonts w:ascii="Times New Roman" w:hAnsi="Times New Roman"/>
          <w:bCs/>
          <w:sz w:val="24"/>
          <w:szCs w:val="24"/>
        </w:rPr>
        <w:t xml:space="preserve"> </w:t>
      </w:r>
      <w:r w:rsidR="00C744DD" w:rsidRPr="006B3E2F">
        <w:rPr>
          <w:rFonts w:ascii="Times New Roman" w:hAnsi="Times New Roman"/>
          <w:bCs/>
          <w:sz w:val="24"/>
          <w:szCs w:val="24"/>
        </w:rPr>
        <w:t xml:space="preserve">в Глава </w:t>
      </w:r>
      <w:r w:rsidR="007027C1">
        <w:rPr>
          <w:rFonts w:ascii="Times New Roman" w:hAnsi="Times New Roman"/>
          <w:bCs/>
          <w:sz w:val="24"/>
          <w:szCs w:val="24"/>
        </w:rPr>
        <w:t xml:space="preserve">4 </w:t>
      </w:r>
      <w:r w:rsidR="00C744DD" w:rsidRPr="006B3E2F">
        <w:rPr>
          <w:rFonts w:ascii="Times New Roman" w:hAnsi="Times New Roman"/>
          <w:bCs/>
          <w:sz w:val="24"/>
          <w:szCs w:val="24"/>
        </w:rPr>
        <w:t>„ИНФОРМАЦИЯ И КОМУНИКАЦИЯ“</w:t>
      </w:r>
      <w:r w:rsidR="005C0F93" w:rsidRPr="006B3E2F">
        <w:rPr>
          <w:rFonts w:ascii="Times New Roman" w:hAnsi="Times New Roman"/>
          <w:b/>
          <w:bCs/>
          <w:sz w:val="24"/>
          <w:szCs w:val="24"/>
        </w:rPr>
        <w:t xml:space="preserve"> </w:t>
      </w:r>
      <w:r w:rsidR="005C0F93" w:rsidRPr="006B3E2F">
        <w:rPr>
          <w:rFonts w:ascii="Times New Roman" w:hAnsi="Times New Roman"/>
          <w:bCs/>
          <w:sz w:val="24"/>
          <w:szCs w:val="24"/>
        </w:rPr>
        <w:t xml:space="preserve">от настоящия Наръчник. </w:t>
      </w:r>
    </w:p>
    <w:p w14:paraId="32545141" w14:textId="77777777" w:rsidR="0045356B" w:rsidRPr="006B3E2F" w:rsidRDefault="00C12BA9" w:rsidP="0045356B">
      <w:pPr>
        <w:jc w:val="both"/>
        <w:rPr>
          <w:rFonts w:ascii="Times New Roman" w:hAnsi="Times New Roman"/>
          <w:bCs/>
          <w:sz w:val="24"/>
          <w:szCs w:val="24"/>
        </w:rPr>
      </w:pPr>
      <w:r>
        <w:rPr>
          <w:rFonts w:ascii="Times New Roman" w:hAnsi="Times New Roman"/>
          <w:bCs/>
          <w:sz w:val="24"/>
          <w:szCs w:val="24"/>
        </w:rPr>
        <w:t xml:space="preserve">В изпълнение на чл. 15 от ПМС № 161/2016 г. </w:t>
      </w:r>
      <w:r w:rsidR="00910C7E">
        <w:rPr>
          <w:rFonts w:ascii="Times New Roman" w:hAnsi="Times New Roman"/>
          <w:bCs/>
          <w:sz w:val="24"/>
          <w:szCs w:val="24"/>
        </w:rPr>
        <w:t xml:space="preserve">Управляващите органи на програмите, сключили споразумение за изпълнение на стратегия за ВОМР, участват в обучения, семинари и в срещи с МИГ не по-малко от веднъж годишно за периоди на изпълнение на стратегията. От страна на УО на ОП НОИР в обученията, семинарите и в срещите участва експерт от дирекция ПНО, като по преценка на РУО може да участват и експерти от други дирекции. </w:t>
      </w:r>
    </w:p>
    <w:p w14:paraId="67BDEA73" w14:textId="77777777" w:rsidR="005C0F93" w:rsidRPr="006B3E2F" w:rsidRDefault="005C0F93" w:rsidP="0045356B">
      <w:pPr>
        <w:jc w:val="both"/>
        <w:rPr>
          <w:rFonts w:ascii="Times New Roman" w:hAnsi="Times New Roman"/>
          <w:bCs/>
          <w:sz w:val="24"/>
          <w:szCs w:val="24"/>
        </w:rPr>
      </w:pPr>
      <w:r w:rsidRPr="006B3E2F">
        <w:rPr>
          <w:rFonts w:ascii="Times New Roman" w:hAnsi="Times New Roman"/>
          <w:bCs/>
          <w:sz w:val="24"/>
          <w:szCs w:val="24"/>
        </w:rPr>
        <w:t xml:space="preserve">Информацията, </w:t>
      </w:r>
      <w:r w:rsidR="00B36542">
        <w:rPr>
          <w:rFonts w:ascii="Times New Roman" w:hAnsi="Times New Roman"/>
          <w:bCs/>
          <w:sz w:val="24"/>
          <w:szCs w:val="24"/>
        </w:rPr>
        <w:t xml:space="preserve">необходима за участие в обучения, семинари и в срещи, </w:t>
      </w:r>
      <w:r w:rsidRPr="006B3E2F">
        <w:rPr>
          <w:rFonts w:ascii="Times New Roman" w:hAnsi="Times New Roman"/>
          <w:bCs/>
          <w:sz w:val="24"/>
          <w:szCs w:val="24"/>
        </w:rPr>
        <w:t>която ще бъде представена, се подготвя по компетентност</w:t>
      </w:r>
      <w:r w:rsidR="001E6360">
        <w:rPr>
          <w:rFonts w:ascii="Times New Roman" w:hAnsi="Times New Roman"/>
          <w:bCs/>
          <w:sz w:val="24"/>
          <w:szCs w:val="24"/>
        </w:rPr>
        <w:t xml:space="preserve"> от</w:t>
      </w:r>
      <w:r w:rsidR="001E6360" w:rsidRPr="001E6360">
        <w:t xml:space="preserve"> </w:t>
      </w:r>
      <w:r w:rsidR="00293261">
        <w:rPr>
          <w:rFonts w:ascii="Times New Roman" w:hAnsi="Times New Roman"/>
          <w:bCs/>
          <w:sz w:val="24"/>
          <w:szCs w:val="24"/>
        </w:rPr>
        <w:t>дирекции ПНО, ППД, УРК и</w:t>
      </w:r>
      <w:r w:rsidR="00B36542">
        <w:rPr>
          <w:rFonts w:ascii="Times New Roman" w:hAnsi="Times New Roman"/>
          <w:bCs/>
          <w:sz w:val="24"/>
          <w:szCs w:val="24"/>
        </w:rPr>
        <w:t>ли</w:t>
      </w:r>
      <w:r w:rsidR="00293261">
        <w:rPr>
          <w:rFonts w:ascii="Times New Roman" w:hAnsi="Times New Roman"/>
          <w:bCs/>
          <w:sz w:val="24"/>
          <w:szCs w:val="24"/>
        </w:rPr>
        <w:t xml:space="preserve"> </w:t>
      </w:r>
      <w:r w:rsidR="001E6360" w:rsidRPr="001E6360">
        <w:rPr>
          <w:rFonts w:ascii="Times New Roman" w:hAnsi="Times New Roman"/>
          <w:bCs/>
          <w:sz w:val="24"/>
          <w:szCs w:val="24"/>
        </w:rPr>
        <w:t>ГДВ</w:t>
      </w:r>
      <w:r w:rsidR="00DB7BDD" w:rsidRPr="006B3E2F">
        <w:rPr>
          <w:rFonts w:ascii="Times New Roman" w:hAnsi="Times New Roman"/>
          <w:bCs/>
          <w:sz w:val="24"/>
          <w:szCs w:val="24"/>
        </w:rPr>
        <w:t>.</w:t>
      </w:r>
      <w:r w:rsidRPr="006B3E2F">
        <w:rPr>
          <w:rFonts w:ascii="Times New Roman" w:hAnsi="Times New Roman"/>
          <w:bCs/>
          <w:sz w:val="24"/>
          <w:szCs w:val="24"/>
        </w:rPr>
        <w:t xml:space="preserve"> </w:t>
      </w:r>
    </w:p>
    <w:p w14:paraId="7BD834AF" w14:textId="77777777" w:rsidR="005C0F93" w:rsidRPr="006B3E2F" w:rsidRDefault="0045356B" w:rsidP="0045356B">
      <w:pPr>
        <w:jc w:val="both"/>
        <w:rPr>
          <w:rFonts w:ascii="Times New Roman" w:hAnsi="Times New Roman"/>
          <w:bCs/>
          <w:sz w:val="24"/>
          <w:szCs w:val="24"/>
        </w:rPr>
      </w:pPr>
      <w:r w:rsidRPr="006B3E2F">
        <w:rPr>
          <w:rFonts w:ascii="Times New Roman" w:hAnsi="Times New Roman"/>
          <w:bCs/>
          <w:sz w:val="24"/>
          <w:szCs w:val="24"/>
        </w:rPr>
        <w:t xml:space="preserve">УО на </w:t>
      </w:r>
      <w:r w:rsidR="007027C1">
        <w:rPr>
          <w:rFonts w:ascii="Times New Roman" w:hAnsi="Times New Roman"/>
          <w:bCs/>
          <w:sz w:val="24"/>
          <w:szCs w:val="24"/>
        </w:rPr>
        <w:t>ОП НОИР</w:t>
      </w:r>
      <w:r w:rsidR="005C0F93" w:rsidRPr="006B3E2F">
        <w:rPr>
          <w:rFonts w:ascii="Times New Roman" w:hAnsi="Times New Roman"/>
          <w:bCs/>
          <w:sz w:val="24"/>
          <w:szCs w:val="24"/>
        </w:rPr>
        <w:t xml:space="preserve"> предоставя методическа помощ на МИГ по смисъла на</w:t>
      </w:r>
      <w:r w:rsidR="005C0F93" w:rsidRPr="006B3E2F">
        <w:rPr>
          <w:rFonts w:ascii="Times New Roman" w:hAnsi="Times New Roman"/>
          <w:smallCaps/>
          <w:sz w:val="24"/>
          <w:szCs w:val="24"/>
          <w:lang w:eastAsia="en-US"/>
        </w:rPr>
        <w:t xml:space="preserve"> </w:t>
      </w:r>
      <w:r w:rsidR="005C0F93" w:rsidRPr="006B3E2F">
        <w:rPr>
          <w:rFonts w:ascii="Times New Roman" w:hAnsi="Times New Roman"/>
          <w:bCs/>
          <w:sz w:val="24"/>
          <w:szCs w:val="24"/>
        </w:rPr>
        <w:t xml:space="preserve">§ 1, т. 1 на Допълнителната разпоредба на ПМС № 161/2016, която е свързана с предоставяне на информация и разясняване на правила, процедури и срокове, в писмена форма </w:t>
      </w:r>
      <w:r w:rsidR="00246DF1" w:rsidRPr="005D5997">
        <w:rPr>
          <w:rFonts w:ascii="Times New Roman" w:hAnsi="Times New Roman"/>
          <w:sz w:val="24"/>
        </w:rPr>
        <w:t>(</w:t>
      </w:r>
      <w:r w:rsidR="00246DF1">
        <w:rPr>
          <w:rFonts w:ascii="Times New Roman" w:hAnsi="Times New Roman"/>
          <w:bCs/>
          <w:sz w:val="24"/>
          <w:szCs w:val="24"/>
        </w:rPr>
        <w:t>включително и по електронен път</w:t>
      </w:r>
      <w:r w:rsidR="00246DF1" w:rsidRPr="005D5997">
        <w:rPr>
          <w:rFonts w:ascii="Times New Roman" w:hAnsi="Times New Roman"/>
          <w:sz w:val="24"/>
        </w:rPr>
        <w:t>)</w:t>
      </w:r>
      <w:r w:rsidR="00246DF1">
        <w:rPr>
          <w:rFonts w:ascii="Times New Roman" w:hAnsi="Times New Roman"/>
          <w:bCs/>
          <w:sz w:val="24"/>
          <w:szCs w:val="24"/>
        </w:rPr>
        <w:t xml:space="preserve"> </w:t>
      </w:r>
      <w:r w:rsidR="005C0F93" w:rsidRPr="006B3E2F">
        <w:rPr>
          <w:rFonts w:ascii="Times New Roman" w:hAnsi="Times New Roman"/>
          <w:bCs/>
          <w:sz w:val="24"/>
          <w:szCs w:val="24"/>
        </w:rPr>
        <w:t xml:space="preserve">при поискване от МИГ. Информацията </w:t>
      </w:r>
      <w:r w:rsidR="00B36542">
        <w:rPr>
          <w:rFonts w:ascii="Times New Roman" w:hAnsi="Times New Roman"/>
          <w:bCs/>
          <w:sz w:val="24"/>
          <w:szCs w:val="24"/>
        </w:rPr>
        <w:t xml:space="preserve">или разяснението, което попада в обхвата на посочената дефиниция на методическа помощ, </w:t>
      </w:r>
      <w:r w:rsidR="005C0F93" w:rsidRPr="006B3E2F">
        <w:rPr>
          <w:rFonts w:ascii="Times New Roman" w:hAnsi="Times New Roman"/>
          <w:bCs/>
          <w:sz w:val="24"/>
          <w:szCs w:val="24"/>
        </w:rPr>
        <w:t>се подготвя по компетентност</w:t>
      </w:r>
      <w:r w:rsidR="001E6360">
        <w:rPr>
          <w:rFonts w:ascii="Times New Roman" w:hAnsi="Times New Roman"/>
          <w:bCs/>
          <w:sz w:val="24"/>
          <w:szCs w:val="24"/>
        </w:rPr>
        <w:t xml:space="preserve"> от</w:t>
      </w:r>
      <w:r w:rsidR="0030711F">
        <w:rPr>
          <w:rFonts w:ascii="Times New Roman" w:hAnsi="Times New Roman"/>
          <w:bCs/>
          <w:sz w:val="24"/>
          <w:szCs w:val="24"/>
        </w:rPr>
        <w:t xml:space="preserve"> експерти от</w:t>
      </w:r>
      <w:r w:rsidR="001E6360" w:rsidRPr="001E6360">
        <w:t xml:space="preserve"> </w:t>
      </w:r>
      <w:r w:rsidR="001E6360" w:rsidRPr="001E6360">
        <w:rPr>
          <w:rFonts w:ascii="Times New Roman" w:hAnsi="Times New Roman"/>
          <w:bCs/>
          <w:sz w:val="24"/>
          <w:szCs w:val="24"/>
        </w:rPr>
        <w:t>дирекци</w:t>
      </w:r>
      <w:r w:rsidR="0030711F">
        <w:rPr>
          <w:rFonts w:ascii="Times New Roman" w:hAnsi="Times New Roman"/>
          <w:bCs/>
          <w:sz w:val="24"/>
          <w:szCs w:val="24"/>
        </w:rPr>
        <w:t>я</w:t>
      </w:r>
      <w:r w:rsidR="001E6360" w:rsidRPr="001E6360">
        <w:rPr>
          <w:rFonts w:ascii="Times New Roman" w:hAnsi="Times New Roman"/>
          <w:bCs/>
          <w:sz w:val="24"/>
          <w:szCs w:val="24"/>
        </w:rPr>
        <w:t xml:space="preserve"> ПНО, ППД, УРК и</w:t>
      </w:r>
      <w:r w:rsidR="00B36542">
        <w:rPr>
          <w:rFonts w:ascii="Times New Roman" w:hAnsi="Times New Roman"/>
          <w:bCs/>
          <w:sz w:val="24"/>
          <w:szCs w:val="24"/>
        </w:rPr>
        <w:t>ли</w:t>
      </w:r>
      <w:r w:rsidR="001E6360" w:rsidRPr="001E6360">
        <w:rPr>
          <w:rFonts w:ascii="Times New Roman" w:hAnsi="Times New Roman"/>
          <w:bCs/>
          <w:sz w:val="24"/>
          <w:szCs w:val="24"/>
        </w:rPr>
        <w:t xml:space="preserve"> ГДВ</w:t>
      </w:r>
      <w:r w:rsidR="005C0F93" w:rsidRPr="006B3E2F">
        <w:rPr>
          <w:rFonts w:ascii="Times New Roman" w:hAnsi="Times New Roman"/>
          <w:bCs/>
          <w:sz w:val="24"/>
          <w:szCs w:val="24"/>
        </w:rPr>
        <w:t xml:space="preserve">, </w:t>
      </w:r>
      <w:r w:rsidR="0030711F">
        <w:rPr>
          <w:rFonts w:ascii="Times New Roman" w:hAnsi="Times New Roman"/>
          <w:bCs/>
          <w:sz w:val="24"/>
          <w:szCs w:val="24"/>
        </w:rPr>
        <w:t xml:space="preserve">съобразно резолюцията на ръководителя на УО, </w:t>
      </w:r>
      <w:r w:rsidR="005C0F93" w:rsidRPr="006B3E2F">
        <w:rPr>
          <w:rFonts w:ascii="Times New Roman" w:hAnsi="Times New Roman"/>
          <w:bCs/>
          <w:sz w:val="24"/>
          <w:szCs w:val="24"/>
        </w:rPr>
        <w:t xml:space="preserve"> съгласува се с </w:t>
      </w:r>
      <w:r w:rsidR="007027C1" w:rsidRPr="006B3E2F">
        <w:rPr>
          <w:rFonts w:ascii="Times New Roman" w:hAnsi="Times New Roman"/>
          <w:bCs/>
          <w:sz w:val="24"/>
          <w:szCs w:val="24"/>
        </w:rPr>
        <w:t>началниците на отдели</w:t>
      </w:r>
      <w:r w:rsidR="00FD1932">
        <w:rPr>
          <w:rFonts w:ascii="Times New Roman" w:hAnsi="Times New Roman"/>
          <w:bCs/>
          <w:sz w:val="24"/>
          <w:szCs w:val="24"/>
        </w:rPr>
        <w:t xml:space="preserve"> </w:t>
      </w:r>
      <w:r w:rsidR="004E4F5B">
        <w:rPr>
          <w:rFonts w:ascii="Times New Roman" w:hAnsi="Times New Roman"/>
          <w:bCs/>
          <w:sz w:val="24"/>
          <w:szCs w:val="24"/>
        </w:rPr>
        <w:t>(когато е приложимо)</w:t>
      </w:r>
      <w:r w:rsidR="007027C1" w:rsidRPr="006B3E2F">
        <w:rPr>
          <w:rFonts w:ascii="Times New Roman" w:hAnsi="Times New Roman"/>
          <w:bCs/>
          <w:sz w:val="24"/>
          <w:szCs w:val="24"/>
        </w:rPr>
        <w:t xml:space="preserve">, </w:t>
      </w:r>
      <w:r w:rsidR="00B36542">
        <w:rPr>
          <w:rFonts w:ascii="Times New Roman" w:hAnsi="Times New Roman"/>
          <w:bCs/>
          <w:sz w:val="24"/>
          <w:szCs w:val="24"/>
        </w:rPr>
        <w:t>съответния</w:t>
      </w:r>
      <w:r w:rsidR="0030711F">
        <w:rPr>
          <w:rFonts w:ascii="Times New Roman" w:hAnsi="Times New Roman"/>
          <w:bCs/>
          <w:sz w:val="24"/>
          <w:szCs w:val="24"/>
        </w:rPr>
        <w:t>/те</w:t>
      </w:r>
      <w:r w:rsidR="00B36542">
        <w:rPr>
          <w:rFonts w:ascii="Times New Roman" w:hAnsi="Times New Roman"/>
          <w:bCs/>
          <w:sz w:val="24"/>
          <w:szCs w:val="24"/>
        </w:rPr>
        <w:t xml:space="preserve"> директор</w:t>
      </w:r>
      <w:r w:rsidR="0030711F">
        <w:rPr>
          <w:rFonts w:ascii="Times New Roman" w:hAnsi="Times New Roman"/>
          <w:bCs/>
          <w:sz w:val="24"/>
          <w:szCs w:val="24"/>
        </w:rPr>
        <w:t>/и</w:t>
      </w:r>
      <w:r w:rsidR="00B36542">
        <w:rPr>
          <w:rFonts w:ascii="Times New Roman" w:hAnsi="Times New Roman"/>
          <w:bCs/>
          <w:sz w:val="24"/>
          <w:szCs w:val="24"/>
        </w:rPr>
        <w:t xml:space="preserve"> на дирекция</w:t>
      </w:r>
      <w:r w:rsidR="0030711F">
        <w:rPr>
          <w:rFonts w:ascii="Times New Roman" w:hAnsi="Times New Roman"/>
          <w:bCs/>
          <w:sz w:val="24"/>
          <w:szCs w:val="24"/>
        </w:rPr>
        <w:t>/ии, чиито експерти са изготвили информация или разяснение</w:t>
      </w:r>
      <w:r w:rsidR="007027C1">
        <w:rPr>
          <w:rFonts w:ascii="Times New Roman" w:hAnsi="Times New Roman"/>
          <w:bCs/>
          <w:sz w:val="24"/>
          <w:szCs w:val="24"/>
        </w:rPr>
        <w:t xml:space="preserve">, зам. изпълнителния </w:t>
      </w:r>
      <w:r w:rsidR="007027C1" w:rsidRPr="006B3E2F">
        <w:rPr>
          <w:rFonts w:ascii="Times New Roman" w:hAnsi="Times New Roman"/>
          <w:bCs/>
          <w:sz w:val="24"/>
          <w:szCs w:val="24"/>
        </w:rPr>
        <w:t xml:space="preserve">директор и се одобрява от </w:t>
      </w:r>
      <w:r w:rsidR="007027C1">
        <w:rPr>
          <w:rFonts w:ascii="Times New Roman" w:hAnsi="Times New Roman"/>
          <w:bCs/>
          <w:sz w:val="24"/>
          <w:szCs w:val="24"/>
        </w:rPr>
        <w:t>изпълнителния дирек</w:t>
      </w:r>
      <w:r w:rsidR="007027C1" w:rsidRPr="006B3E2F">
        <w:rPr>
          <w:rFonts w:ascii="Times New Roman" w:hAnsi="Times New Roman"/>
          <w:bCs/>
          <w:sz w:val="24"/>
          <w:szCs w:val="24"/>
        </w:rPr>
        <w:t xml:space="preserve">тор </w:t>
      </w:r>
      <w:r w:rsidR="007027C1">
        <w:rPr>
          <w:rFonts w:ascii="Times New Roman" w:hAnsi="Times New Roman"/>
          <w:bCs/>
          <w:sz w:val="24"/>
          <w:szCs w:val="24"/>
        </w:rPr>
        <w:t xml:space="preserve">и </w:t>
      </w:r>
      <w:r w:rsidR="007027C1" w:rsidRPr="006B3E2F">
        <w:rPr>
          <w:rFonts w:ascii="Times New Roman" w:hAnsi="Times New Roman"/>
          <w:bCs/>
          <w:sz w:val="24"/>
          <w:szCs w:val="24"/>
        </w:rPr>
        <w:t xml:space="preserve">ръководител на УО на </w:t>
      </w:r>
      <w:r w:rsidR="007027C1">
        <w:rPr>
          <w:rFonts w:ascii="Times New Roman" w:hAnsi="Times New Roman"/>
          <w:bCs/>
          <w:sz w:val="24"/>
          <w:szCs w:val="24"/>
        </w:rPr>
        <w:t>ОП НОИР</w:t>
      </w:r>
      <w:r w:rsidRPr="006B3E2F">
        <w:rPr>
          <w:rFonts w:ascii="Times New Roman" w:hAnsi="Times New Roman"/>
          <w:bCs/>
          <w:sz w:val="24"/>
          <w:szCs w:val="24"/>
        </w:rPr>
        <w:t>.</w:t>
      </w:r>
    </w:p>
    <w:p w14:paraId="306A27E5" w14:textId="77777777" w:rsidR="005C0F93" w:rsidRPr="006B3E2F" w:rsidRDefault="0045356B" w:rsidP="0045356B">
      <w:pPr>
        <w:jc w:val="both"/>
        <w:rPr>
          <w:rFonts w:ascii="Times New Roman" w:hAnsi="Times New Roman"/>
          <w:bCs/>
          <w:sz w:val="24"/>
          <w:szCs w:val="24"/>
        </w:rPr>
      </w:pPr>
      <w:r w:rsidRPr="006B3E2F">
        <w:rPr>
          <w:rFonts w:ascii="Times New Roman" w:hAnsi="Times New Roman"/>
          <w:bCs/>
          <w:sz w:val="24"/>
          <w:szCs w:val="24"/>
        </w:rPr>
        <w:t xml:space="preserve">УО на </w:t>
      </w:r>
      <w:r w:rsidR="007027C1">
        <w:rPr>
          <w:rFonts w:ascii="Times New Roman" w:hAnsi="Times New Roman"/>
          <w:bCs/>
          <w:sz w:val="24"/>
          <w:szCs w:val="24"/>
        </w:rPr>
        <w:t>ОП НОИР</w:t>
      </w:r>
      <w:r w:rsidR="005C0F93" w:rsidRPr="006B3E2F">
        <w:rPr>
          <w:rFonts w:ascii="Times New Roman" w:hAnsi="Times New Roman"/>
          <w:bCs/>
          <w:sz w:val="24"/>
          <w:szCs w:val="24"/>
        </w:rPr>
        <w:t xml:space="preserve"> може да поиска писмено от МИГ предоставяне на информация съгласно задълженията, разписани в Споразумението за изпълнение на стратегия за ВОМР. </w:t>
      </w:r>
    </w:p>
    <w:p w14:paraId="73893BA7" w14:textId="77777777" w:rsidR="00EA1091" w:rsidRPr="006B3E2F" w:rsidRDefault="002131F8" w:rsidP="005C0F93">
      <w:pPr>
        <w:jc w:val="both"/>
        <w:rPr>
          <w:rFonts w:ascii="Times New Roman" w:hAnsi="Times New Roman"/>
          <w:b/>
          <w:bCs/>
          <w:sz w:val="24"/>
          <w:szCs w:val="24"/>
        </w:rPr>
      </w:pPr>
      <w:r>
        <w:rPr>
          <w:rFonts w:ascii="Times New Roman" w:hAnsi="Times New Roman"/>
          <w:b/>
          <w:bCs/>
          <w:sz w:val="24"/>
          <w:szCs w:val="24"/>
        </w:rPr>
        <w:lastRenderedPageBreak/>
        <w:t>19.</w:t>
      </w:r>
      <w:r w:rsidR="00EA1091" w:rsidRPr="006B3E2F">
        <w:rPr>
          <w:rFonts w:ascii="Times New Roman" w:hAnsi="Times New Roman"/>
          <w:b/>
          <w:bCs/>
          <w:sz w:val="24"/>
          <w:szCs w:val="24"/>
        </w:rPr>
        <w:t>7. Прием и изпълнение на СВОМР</w:t>
      </w:r>
    </w:p>
    <w:p w14:paraId="72C27019" w14:textId="77777777" w:rsidR="005C0F93" w:rsidRPr="006B3E2F" w:rsidRDefault="002131F8" w:rsidP="005C0F93">
      <w:pPr>
        <w:jc w:val="both"/>
        <w:rPr>
          <w:rFonts w:ascii="Times New Roman" w:hAnsi="Times New Roman"/>
          <w:bCs/>
          <w:sz w:val="24"/>
          <w:szCs w:val="24"/>
        </w:rPr>
      </w:pPr>
      <w:r>
        <w:rPr>
          <w:rFonts w:ascii="Times New Roman" w:hAnsi="Times New Roman"/>
          <w:b/>
          <w:bCs/>
          <w:sz w:val="24"/>
          <w:szCs w:val="24"/>
        </w:rPr>
        <w:t>19.</w:t>
      </w:r>
      <w:r w:rsidR="00EA1091" w:rsidRPr="006B3E2F">
        <w:rPr>
          <w:rFonts w:ascii="Times New Roman" w:hAnsi="Times New Roman"/>
          <w:b/>
          <w:bCs/>
          <w:sz w:val="24"/>
          <w:szCs w:val="24"/>
        </w:rPr>
        <w:t>7.1.</w:t>
      </w:r>
      <w:r w:rsidR="00EA1091" w:rsidRPr="006B3E2F">
        <w:rPr>
          <w:rFonts w:ascii="Times New Roman" w:hAnsi="Times New Roman"/>
          <w:bCs/>
          <w:sz w:val="24"/>
          <w:szCs w:val="24"/>
        </w:rPr>
        <w:t xml:space="preserve"> </w:t>
      </w:r>
      <w:r w:rsidR="00EA1091" w:rsidRPr="006B3E2F">
        <w:rPr>
          <w:rFonts w:ascii="Times New Roman" w:hAnsi="Times New Roman"/>
          <w:b/>
          <w:bCs/>
          <w:sz w:val="24"/>
          <w:szCs w:val="24"/>
        </w:rPr>
        <w:t>Разработване на Указания относно подготовката на стратегии за местно развитие при многофондово прилагане на подхода ВОМР</w:t>
      </w:r>
      <w:r w:rsidR="007D7909" w:rsidRPr="006B3E2F">
        <w:rPr>
          <w:rFonts w:ascii="Times New Roman" w:hAnsi="Times New Roman"/>
          <w:bCs/>
          <w:sz w:val="24"/>
          <w:szCs w:val="24"/>
        </w:rPr>
        <w:t xml:space="preserve"> </w:t>
      </w:r>
    </w:p>
    <w:p w14:paraId="285367CB" w14:textId="77777777" w:rsidR="00AE0726" w:rsidRPr="006B3E2F" w:rsidRDefault="00AE0726" w:rsidP="00AE0726">
      <w:pPr>
        <w:jc w:val="both"/>
        <w:rPr>
          <w:rFonts w:ascii="Times New Roman" w:hAnsi="Times New Roman"/>
          <w:bCs/>
          <w:iCs/>
          <w:sz w:val="24"/>
          <w:szCs w:val="24"/>
        </w:rPr>
      </w:pPr>
      <w:r w:rsidRPr="006B3E2F">
        <w:rPr>
          <w:rFonts w:ascii="Times New Roman" w:hAnsi="Times New Roman"/>
          <w:bCs/>
          <w:iCs/>
          <w:sz w:val="24"/>
          <w:szCs w:val="24"/>
        </w:rPr>
        <w:t xml:space="preserve">Указанията представят необходимата минимална информация, която </w:t>
      </w:r>
      <w:r w:rsidR="00925A30">
        <w:rPr>
          <w:rFonts w:ascii="Times New Roman" w:hAnsi="Times New Roman"/>
          <w:bCs/>
          <w:iCs/>
          <w:sz w:val="24"/>
          <w:szCs w:val="24"/>
        </w:rPr>
        <w:t xml:space="preserve">МИГ </w:t>
      </w:r>
      <w:r w:rsidRPr="006B3E2F">
        <w:rPr>
          <w:rFonts w:ascii="Times New Roman" w:hAnsi="Times New Roman"/>
          <w:bCs/>
          <w:iCs/>
          <w:sz w:val="24"/>
          <w:szCs w:val="24"/>
        </w:rPr>
        <w:t>могат да включат в проектите на стратегии за местно развитие в изпълнение на подхода ВОМР, при избор на мерки за финансиране от Оперативна програма „</w:t>
      </w:r>
      <w:r w:rsidR="007027C1">
        <w:rPr>
          <w:rFonts w:ascii="Times New Roman" w:hAnsi="Times New Roman"/>
          <w:bCs/>
          <w:iCs/>
          <w:sz w:val="24"/>
          <w:szCs w:val="24"/>
        </w:rPr>
        <w:t>Наука и образование за интелигентен растеж</w:t>
      </w:r>
      <w:r w:rsidRPr="006B3E2F">
        <w:rPr>
          <w:rFonts w:ascii="Times New Roman" w:hAnsi="Times New Roman"/>
          <w:bCs/>
          <w:iCs/>
          <w:sz w:val="24"/>
          <w:szCs w:val="24"/>
        </w:rPr>
        <w:t xml:space="preserve">“. Указанията са регламентирани в § 3 на  Заключителните разпоредби на ПМС № 161/2016. </w:t>
      </w:r>
    </w:p>
    <w:p w14:paraId="22C1A233" w14:textId="53B04F68" w:rsidR="00AE0726" w:rsidRPr="006B3E2F" w:rsidRDefault="00AE0726" w:rsidP="00AE0726">
      <w:pPr>
        <w:jc w:val="both"/>
        <w:rPr>
          <w:rFonts w:ascii="Times New Roman" w:hAnsi="Times New Roman"/>
          <w:bCs/>
          <w:iCs/>
          <w:sz w:val="24"/>
          <w:szCs w:val="24"/>
        </w:rPr>
      </w:pPr>
      <w:r w:rsidRPr="006B3E2F">
        <w:rPr>
          <w:rFonts w:ascii="Times New Roman" w:hAnsi="Times New Roman"/>
          <w:bCs/>
          <w:iCs/>
          <w:sz w:val="24"/>
          <w:szCs w:val="24"/>
        </w:rPr>
        <w:t xml:space="preserve">Указанията включват изисквания към мерките, които могат да се включат за финансиране по </w:t>
      </w:r>
      <w:r w:rsidR="007027C1">
        <w:rPr>
          <w:rFonts w:ascii="Times New Roman" w:hAnsi="Times New Roman"/>
          <w:bCs/>
          <w:iCs/>
          <w:sz w:val="24"/>
          <w:szCs w:val="24"/>
        </w:rPr>
        <w:t>ОП НОИР</w:t>
      </w:r>
      <w:r w:rsidRPr="006B3E2F">
        <w:rPr>
          <w:rFonts w:ascii="Times New Roman" w:hAnsi="Times New Roman"/>
          <w:bCs/>
          <w:iCs/>
          <w:sz w:val="24"/>
          <w:szCs w:val="24"/>
        </w:rPr>
        <w:t xml:space="preserve"> към стратегии за ВОМР, в това число </w:t>
      </w:r>
      <w:r w:rsidR="00E20A77" w:rsidRPr="006B3E2F">
        <w:rPr>
          <w:rFonts w:ascii="Times New Roman" w:hAnsi="Times New Roman"/>
          <w:bCs/>
          <w:iCs/>
          <w:sz w:val="24"/>
          <w:szCs w:val="24"/>
        </w:rPr>
        <w:t xml:space="preserve">инвестиционни приоритети, </w:t>
      </w:r>
      <w:r w:rsidRPr="006B3E2F">
        <w:rPr>
          <w:rFonts w:ascii="Times New Roman" w:hAnsi="Times New Roman"/>
          <w:bCs/>
          <w:iCs/>
          <w:sz w:val="24"/>
          <w:szCs w:val="24"/>
        </w:rPr>
        <w:t xml:space="preserve">специфичните цели, </w:t>
      </w:r>
      <w:r w:rsidR="00D93B6E" w:rsidRPr="00D93B6E">
        <w:rPr>
          <w:rFonts w:ascii="Times New Roman" w:hAnsi="Times New Roman"/>
          <w:bCs/>
          <w:iCs/>
          <w:sz w:val="24"/>
          <w:szCs w:val="24"/>
        </w:rPr>
        <w:t>за постигането на</w:t>
      </w:r>
      <w:r w:rsidR="00971B83">
        <w:rPr>
          <w:rFonts w:ascii="Times New Roman" w:hAnsi="Times New Roman"/>
          <w:bCs/>
          <w:iCs/>
          <w:sz w:val="24"/>
          <w:szCs w:val="24"/>
        </w:rPr>
        <w:t xml:space="preserve"> </w:t>
      </w:r>
      <w:r w:rsidRPr="006B3E2F">
        <w:rPr>
          <w:rFonts w:ascii="Times New Roman" w:hAnsi="Times New Roman"/>
          <w:bCs/>
          <w:iCs/>
          <w:sz w:val="24"/>
          <w:szCs w:val="24"/>
        </w:rPr>
        <w:t>които мерките ще допринасят, допустими бенефициенти и допустими дейности, изисквания към бенефициентите, категории допустими разходи, финансови параметри на проектите, критерии за оценка на качеството и др. информация, необходима за подготовка на стратегиите за ВОМР.</w:t>
      </w:r>
    </w:p>
    <w:p w14:paraId="797854FE" w14:textId="77777777" w:rsidR="00AE0726" w:rsidRPr="006B3E2F" w:rsidRDefault="00AE0726" w:rsidP="00AE0726">
      <w:pPr>
        <w:jc w:val="both"/>
        <w:rPr>
          <w:rFonts w:ascii="Times New Roman" w:hAnsi="Times New Roman"/>
          <w:bCs/>
          <w:iCs/>
          <w:sz w:val="24"/>
          <w:szCs w:val="24"/>
        </w:rPr>
      </w:pPr>
      <w:r w:rsidRPr="006B3E2F">
        <w:rPr>
          <w:rFonts w:ascii="Times New Roman" w:hAnsi="Times New Roman"/>
          <w:bCs/>
          <w:iCs/>
          <w:sz w:val="24"/>
          <w:szCs w:val="24"/>
        </w:rPr>
        <w:t xml:space="preserve">Указанията се утвърждават от Ръководителя на УО на </w:t>
      </w:r>
      <w:r w:rsidR="007027C1">
        <w:rPr>
          <w:rFonts w:ascii="Times New Roman" w:hAnsi="Times New Roman"/>
          <w:bCs/>
          <w:iCs/>
          <w:sz w:val="24"/>
          <w:szCs w:val="24"/>
        </w:rPr>
        <w:t>ОП НОИР</w:t>
      </w:r>
      <w:r w:rsidRPr="006B3E2F">
        <w:rPr>
          <w:rFonts w:ascii="Times New Roman" w:hAnsi="Times New Roman"/>
          <w:bCs/>
          <w:iCs/>
          <w:sz w:val="24"/>
          <w:szCs w:val="24"/>
        </w:rPr>
        <w:t xml:space="preserve"> и се публикуват на страницата на програмата и на Единния информационен портал. </w:t>
      </w:r>
      <w:r w:rsidR="00E20A77" w:rsidRPr="006B3E2F">
        <w:rPr>
          <w:rFonts w:ascii="Times New Roman" w:hAnsi="Times New Roman"/>
          <w:bCs/>
          <w:iCs/>
          <w:sz w:val="24"/>
          <w:szCs w:val="24"/>
        </w:rPr>
        <w:t>Указанията се предоставят официално на УО на ПРСР, за да бъдат включени в Насоките за кандидатстване по съответния прием за подбор на стратегии за ВОМР.</w:t>
      </w:r>
    </w:p>
    <w:p w14:paraId="186185A5" w14:textId="77777777" w:rsidR="00361FC5" w:rsidRPr="006B3E2F" w:rsidRDefault="002131F8" w:rsidP="00595A13">
      <w:pPr>
        <w:jc w:val="both"/>
        <w:rPr>
          <w:rFonts w:ascii="Times New Roman" w:hAnsi="Times New Roman"/>
          <w:b/>
          <w:bCs/>
          <w:iCs/>
          <w:sz w:val="24"/>
          <w:szCs w:val="24"/>
        </w:rPr>
      </w:pPr>
      <w:r>
        <w:rPr>
          <w:rFonts w:ascii="Times New Roman" w:hAnsi="Times New Roman"/>
          <w:b/>
          <w:bCs/>
          <w:sz w:val="24"/>
          <w:szCs w:val="24"/>
        </w:rPr>
        <w:t>19.</w:t>
      </w:r>
      <w:r w:rsidR="00595A13" w:rsidRPr="006B3E2F">
        <w:rPr>
          <w:rFonts w:ascii="Times New Roman" w:hAnsi="Times New Roman"/>
          <w:b/>
          <w:bCs/>
          <w:sz w:val="24"/>
          <w:szCs w:val="24"/>
        </w:rPr>
        <w:t>7.2.</w:t>
      </w:r>
      <w:r w:rsidR="00AE0726" w:rsidRPr="006B3E2F">
        <w:rPr>
          <w:rFonts w:ascii="Times New Roman" w:hAnsi="Times New Roman"/>
          <w:b/>
          <w:bCs/>
          <w:sz w:val="24"/>
          <w:szCs w:val="24"/>
        </w:rPr>
        <w:t xml:space="preserve"> Разработване на </w:t>
      </w:r>
      <w:r w:rsidR="00AE0726" w:rsidRPr="006B3E2F">
        <w:rPr>
          <w:rFonts w:ascii="Times New Roman" w:hAnsi="Times New Roman"/>
          <w:b/>
          <w:bCs/>
          <w:iCs/>
          <w:sz w:val="24"/>
          <w:szCs w:val="24"/>
        </w:rPr>
        <w:t>Индикативна годишна работна програма (ИГРП) при многофондово прилагане на подхода ВОМР</w:t>
      </w:r>
      <w:r w:rsidR="00E523E4" w:rsidRPr="006B3E2F">
        <w:rPr>
          <w:rFonts w:ascii="Times New Roman" w:hAnsi="Times New Roman"/>
          <w:b/>
          <w:bCs/>
          <w:iCs/>
          <w:sz w:val="24"/>
          <w:szCs w:val="24"/>
        </w:rPr>
        <w:t xml:space="preserve"> </w:t>
      </w:r>
    </w:p>
    <w:p w14:paraId="7050B7AC" w14:textId="77777777" w:rsidR="00AE0726" w:rsidRDefault="00AE0726" w:rsidP="00AE0726">
      <w:pPr>
        <w:jc w:val="both"/>
        <w:rPr>
          <w:rFonts w:ascii="Times New Roman" w:hAnsi="Times New Roman"/>
          <w:bCs/>
          <w:sz w:val="24"/>
          <w:szCs w:val="24"/>
        </w:rPr>
      </w:pPr>
      <w:r w:rsidRPr="006B3E2F">
        <w:rPr>
          <w:rFonts w:ascii="Times New Roman" w:hAnsi="Times New Roman"/>
          <w:bCs/>
          <w:sz w:val="24"/>
          <w:szCs w:val="24"/>
        </w:rPr>
        <w:t>Управляващият орган на ПРСР изготвя в изпълнение на подхода ВОМР, финансиран по повече от един фонд, Индикативна годишна работна програма</w:t>
      </w:r>
      <w:r w:rsidR="00EB281D">
        <w:rPr>
          <w:rFonts w:ascii="Times New Roman" w:hAnsi="Times New Roman"/>
          <w:bCs/>
          <w:sz w:val="24"/>
          <w:szCs w:val="24"/>
        </w:rPr>
        <w:t xml:space="preserve"> за следващата календарна година</w:t>
      </w:r>
      <w:r w:rsidRPr="006B3E2F">
        <w:rPr>
          <w:rFonts w:ascii="Times New Roman" w:hAnsi="Times New Roman"/>
          <w:bCs/>
          <w:sz w:val="24"/>
          <w:szCs w:val="24"/>
        </w:rPr>
        <w:t xml:space="preserve">. Индикативната годишна работна програма включва предстоящите процедури по мярка 19.2 и се разработва съгласно образец, утвърден от заместник министър-председателя по </w:t>
      </w:r>
      <w:r w:rsidR="002B7570">
        <w:rPr>
          <w:rFonts w:ascii="Times New Roman" w:hAnsi="Times New Roman"/>
          <w:bCs/>
          <w:sz w:val="24"/>
          <w:szCs w:val="24"/>
        </w:rPr>
        <w:t>чл. 5, ал. 1, т. 2 от Устройствения правилник на Министерския съвет и на неговата администрация</w:t>
      </w:r>
      <w:r w:rsidRPr="006B3E2F">
        <w:rPr>
          <w:rFonts w:ascii="Times New Roman" w:hAnsi="Times New Roman"/>
          <w:bCs/>
          <w:sz w:val="24"/>
          <w:szCs w:val="24"/>
        </w:rPr>
        <w:t>. Проектът на индикативна годишна работна програма се публикува за коментари на електронната страница на ПРСР и на Единния информационен портал не по-късно от 1 октомври всяка година.</w:t>
      </w:r>
    </w:p>
    <w:p w14:paraId="63A32C2E" w14:textId="77777777" w:rsidR="00E523E4" w:rsidRPr="006B3E2F" w:rsidRDefault="00AE0726" w:rsidP="000B641D">
      <w:pPr>
        <w:spacing w:after="240" w:line="240" w:lineRule="auto"/>
        <w:jc w:val="both"/>
        <w:rPr>
          <w:rFonts w:ascii="Times New Roman" w:hAnsi="Times New Roman"/>
          <w:bCs/>
          <w:sz w:val="24"/>
          <w:szCs w:val="24"/>
        </w:rPr>
      </w:pPr>
      <w:r w:rsidRPr="006B3E2F">
        <w:rPr>
          <w:rFonts w:ascii="Times New Roman" w:hAnsi="Times New Roman"/>
          <w:bCs/>
          <w:sz w:val="24"/>
          <w:szCs w:val="24"/>
        </w:rPr>
        <w:t>Съгласуваната ИГРП се публикува от УО на ПРСР на електронната страница на ПРСР и на Единния информационен портал за обща информация за изпълнението и управлението на Европейските структурни и инвестиционни фондове.</w:t>
      </w:r>
    </w:p>
    <w:p w14:paraId="05E2D3BB" w14:textId="77777777" w:rsidR="00F60047" w:rsidRPr="006B3E2F" w:rsidRDefault="004B12BA" w:rsidP="005D5997">
      <w:pPr>
        <w:spacing w:after="240" w:line="240" w:lineRule="auto"/>
        <w:jc w:val="both"/>
        <w:rPr>
          <w:rFonts w:ascii="Times New Roman" w:hAnsi="Times New Roman"/>
          <w:bCs/>
          <w:sz w:val="24"/>
          <w:szCs w:val="24"/>
        </w:rPr>
      </w:pPr>
      <w:r>
        <w:rPr>
          <w:rFonts w:ascii="Times New Roman" w:hAnsi="Times New Roman"/>
          <w:bCs/>
          <w:sz w:val="24"/>
          <w:szCs w:val="24"/>
        </w:rPr>
        <w:lastRenderedPageBreak/>
        <w:t>Съгласно чл. 11, т.</w:t>
      </w:r>
      <w:r w:rsidR="002B7570">
        <w:rPr>
          <w:rFonts w:ascii="Times New Roman" w:hAnsi="Times New Roman"/>
          <w:bCs/>
          <w:sz w:val="24"/>
          <w:szCs w:val="24"/>
        </w:rPr>
        <w:t xml:space="preserve"> </w:t>
      </w:r>
      <w:r>
        <w:rPr>
          <w:rFonts w:ascii="Times New Roman" w:hAnsi="Times New Roman"/>
          <w:bCs/>
          <w:sz w:val="24"/>
          <w:szCs w:val="24"/>
        </w:rPr>
        <w:t xml:space="preserve">3 на подписано Споразумение между МИГ и УО на ОП </w:t>
      </w:r>
      <w:r w:rsidR="00702109" w:rsidRPr="00702109">
        <w:rPr>
          <w:rFonts w:ascii="Times New Roman" w:hAnsi="Times New Roman"/>
          <w:bCs/>
          <w:sz w:val="24"/>
          <w:szCs w:val="24"/>
        </w:rPr>
        <w:t xml:space="preserve">МИГ изпраща за съгласуване до УО на ОП НОИР </w:t>
      </w:r>
      <w:r w:rsidR="00F60047">
        <w:rPr>
          <w:rFonts w:ascii="Times New Roman" w:hAnsi="Times New Roman"/>
          <w:bCs/>
          <w:sz w:val="24"/>
          <w:szCs w:val="24"/>
        </w:rPr>
        <w:t>Индикативен годишен</w:t>
      </w:r>
      <w:r w:rsidR="00702109" w:rsidRPr="00702109">
        <w:rPr>
          <w:rFonts w:ascii="Times New Roman" w:hAnsi="Times New Roman"/>
          <w:bCs/>
          <w:sz w:val="24"/>
          <w:szCs w:val="24"/>
        </w:rPr>
        <w:t xml:space="preserve"> </w:t>
      </w:r>
      <w:r>
        <w:rPr>
          <w:rFonts w:ascii="Times New Roman" w:hAnsi="Times New Roman"/>
          <w:bCs/>
          <w:sz w:val="24"/>
          <w:szCs w:val="24"/>
        </w:rPr>
        <w:t xml:space="preserve">работен </w:t>
      </w:r>
      <w:r w:rsidR="00702109" w:rsidRPr="00702109">
        <w:rPr>
          <w:rFonts w:ascii="Times New Roman" w:hAnsi="Times New Roman"/>
          <w:bCs/>
          <w:sz w:val="24"/>
          <w:szCs w:val="24"/>
        </w:rPr>
        <w:t xml:space="preserve">график на процедурите за всяка година </w:t>
      </w:r>
      <w:r w:rsidR="00702109" w:rsidRPr="005D5997">
        <w:rPr>
          <w:rFonts w:ascii="Times New Roman" w:hAnsi="Times New Roman"/>
          <w:sz w:val="24"/>
        </w:rPr>
        <w:t>не по-късно от 1 септември</w:t>
      </w:r>
      <w:r w:rsidR="00702109" w:rsidRPr="00702109">
        <w:rPr>
          <w:rFonts w:ascii="Times New Roman" w:hAnsi="Times New Roman"/>
          <w:bCs/>
          <w:sz w:val="24"/>
          <w:szCs w:val="24"/>
        </w:rPr>
        <w:t xml:space="preserve"> на предходната година. Изключение е годината, в която МИГ са сключили споразумение за изпълнение на СВОМР по-късно от</w:t>
      </w:r>
      <w:r w:rsidR="00702109" w:rsidRPr="005D5997">
        <w:rPr>
          <w:rFonts w:ascii="Times New Roman" w:hAnsi="Times New Roman"/>
          <w:sz w:val="24"/>
        </w:rPr>
        <w:t xml:space="preserve"> 1 септември</w:t>
      </w:r>
      <w:r w:rsidR="00702109" w:rsidRPr="00702109">
        <w:rPr>
          <w:rFonts w:ascii="Times New Roman" w:hAnsi="Times New Roman"/>
          <w:bCs/>
          <w:sz w:val="24"/>
          <w:szCs w:val="24"/>
        </w:rPr>
        <w:t>. УО на ОП НОИР съгласува индикативния график с официално писмо, изготвено от дирекция ПНО, подписано от името на Ръководителя на УО на ОП НОИР.</w:t>
      </w:r>
      <w:r w:rsidR="00725E90">
        <w:rPr>
          <w:rFonts w:ascii="Times New Roman" w:hAnsi="Times New Roman"/>
          <w:bCs/>
          <w:sz w:val="24"/>
          <w:szCs w:val="24"/>
        </w:rPr>
        <w:t xml:space="preserve"> </w:t>
      </w:r>
      <w:r w:rsidR="00D9643F">
        <w:rPr>
          <w:rFonts w:ascii="Times New Roman" w:hAnsi="Times New Roman"/>
          <w:bCs/>
          <w:sz w:val="24"/>
          <w:szCs w:val="24"/>
        </w:rPr>
        <w:t>МИГ изпраща до УО на ОП</w:t>
      </w:r>
      <w:r w:rsidR="002B7570">
        <w:rPr>
          <w:rFonts w:ascii="Times New Roman" w:hAnsi="Times New Roman"/>
          <w:bCs/>
          <w:sz w:val="24"/>
          <w:szCs w:val="24"/>
        </w:rPr>
        <w:t xml:space="preserve"> </w:t>
      </w:r>
      <w:r w:rsidR="00D9643F">
        <w:rPr>
          <w:rFonts w:ascii="Times New Roman" w:hAnsi="Times New Roman"/>
          <w:bCs/>
          <w:sz w:val="24"/>
          <w:szCs w:val="24"/>
        </w:rPr>
        <w:t>НОИР и другите УО на ОП в</w:t>
      </w:r>
      <w:r w:rsidRPr="004B12BA">
        <w:rPr>
          <w:rFonts w:ascii="Times New Roman" w:hAnsi="Times New Roman"/>
          <w:bCs/>
          <w:sz w:val="24"/>
          <w:szCs w:val="24"/>
        </w:rPr>
        <w:t xml:space="preserve">секи следващ актуализиран през годината график </w:t>
      </w:r>
      <w:r>
        <w:rPr>
          <w:rFonts w:ascii="Times New Roman" w:hAnsi="Times New Roman"/>
          <w:bCs/>
          <w:sz w:val="24"/>
          <w:szCs w:val="24"/>
        </w:rPr>
        <w:t xml:space="preserve">само </w:t>
      </w:r>
      <w:r w:rsidRPr="004B12BA">
        <w:rPr>
          <w:rFonts w:ascii="Times New Roman" w:hAnsi="Times New Roman"/>
          <w:bCs/>
          <w:sz w:val="24"/>
          <w:szCs w:val="24"/>
        </w:rPr>
        <w:t>за информация</w:t>
      </w:r>
      <w:r>
        <w:rPr>
          <w:rFonts w:ascii="Times New Roman" w:hAnsi="Times New Roman"/>
          <w:bCs/>
          <w:sz w:val="24"/>
          <w:szCs w:val="24"/>
        </w:rPr>
        <w:t xml:space="preserve">. </w:t>
      </w:r>
    </w:p>
    <w:p w14:paraId="69E15970" w14:textId="77777777" w:rsidR="00096659" w:rsidRPr="006B3E2F" w:rsidRDefault="002131F8" w:rsidP="00096659">
      <w:pPr>
        <w:jc w:val="both"/>
        <w:rPr>
          <w:rFonts w:ascii="Times New Roman" w:hAnsi="Times New Roman"/>
          <w:b/>
          <w:sz w:val="24"/>
          <w:szCs w:val="24"/>
        </w:rPr>
      </w:pPr>
      <w:r>
        <w:rPr>
          <w:rFonts w:ascii="Times New Roman" w:hAnsi="Times New Roman"/>
          <w:b/>
          <w:sz w:val="24"/>
          <w:szCs w:val="24"/>
        </w:rPr>
        <w:t>19.</w:t>
      </w:r>
      <w:r w:rsidR="00096659" w:rsidRPr="006B3E2F">
        <w:rPr>
          <w:rFonts w:ascii="Times New Roman" w:hAnsi="Times New Roman"/>
          <w:b/>
          <w:sz w:val="24"/>
          <w:szCs w:val="24"/>
        </w:rPr>
        <w:t>7.3. Координация при избора на стратегии за ВОМР</w:t>
      </w:r>
    </w:p>
    <w:p w14:paraId="053119D9" w14:textId="77777777" w:rsidR="00096659" w:rsidRPr="006B3E2F" w:rsidRDefault="00096659" w:rsidP="00096659">
      <w:pPr>
        <w:jc w:val="both"/>
        <w:rPr>
          <w:rFonts w:ascii="Times New Roman" w:hAnsi="Times New Roman"/>
          <w:bCs/>
          <w:sz w:val="24"/>
          <w:szCs w:val="24"/>
        </w:rPr>
      </w:pPr>
      <w:r w:rsidRPr="006B3E2F">
        <w:rPr>
          <w:rFonts w:ascii="Times New Roman" w:hAnsi="Times New Roman"/>
          <w:bCs/>
          <w:sz w:val="24"/>
          <w:szCs w:val="24"/>
        </w:rPr>
        <w:t xml:space="preserve">Подборът на стратегии </w:t>
      </w:r>
      <w:r w:rsidR="00951D6F">
        <w:rPr>
          <w:rFonts w:ascii="Times New Roman" w:hAnsi="Times New Roman"/>
          <w:bCs/>
          <w:sz w:val="24"/>
          <w:szCs w:val="24"/>
        </w:rPr>
        <w:t>за ВОМР</w:t>
      </w:r>
      <w:r w:rsidRPr="006B3E2F">
        <w:rPr>
          <w:rFonts w:ascii="Times New Roman" w:hAnsi="Times New Roman"/>
          <w:bCs/>
          <w:sz w:val="24"/>
          <w:szCs w:val="24"/>
        </w:rPr>
        <w:t>, финансирани по повече от един фонд, се организира от УО на ПРСР. Извършва се от Комитет, назначен със заповед на ръководителя на Управляващия орган на ПРСР. Създаването и функциите на Комитета са регламентирани в чл. 25 на ПМС № 161/2016.</w:t>
      </w:r>
    </w:p>
    <w:p w14:paraId="47B94C7C" w14:textId="5FEF3935" w:rsidR="00096659" w:rsidRPr="006B3E2F" w:rsidRDefault="00096659" w:rsidP="00096659">
      <w:pPr>
        <w:jc w:val="both"/>
        <w:rPr>
          <w:rFonts w:ascii="Times New Roman" w:hAnsi="Times New Roman"/>
          <w:bCs/>
          <w:sz w:val="24"/>
          <w:szCs w:val="24"/>
        </w:rPr>
      </w:pPr>
      <w:r w:rsidRPr="006B3E2F">
        <w:rPr>
          <w:rFonts w:ascii="Times New Roman" w:hAnsi="Times New Roman"/>
          <w:bCs/>
          <w:sz w:val="24"/>
          <w:szCs w:val="24"/>
        </w:rPr>
        <w:t xml:space="preserve">За всяка процедура за подбор на стратегии за ВОМР ръководителят на УО на ПРСР утвърждава насоки, които се съгласуват с УО на програмите, по които се предоставя финансовата помощ. В УО на </w:t>
      </w:r>
      <w:r w:rsidR="007027C1">
        <w:rPr>
          <w:rFonts w:ascii="Times New Roman" w:hAnsi="Times New Roman"/>
          <w:bCs/>
          <w:sz w:val="24"/>
          <w:szCs w:val="24"/>
        </w:rPr>
        <w:t>ОП НОИР</w:t>
      </w:r>
      <w:r w:rsidRPr="006B3E2F">
        <w:rPr>
          <w:rFonts w:ascii="Times New Roman" w:hAnsi="Times New Roman"/>
          <w:bCs/>
          <w:sz w:val="24"/>
          <w:szCs w:val="24"/>
        </w:rPr>
        <w:t xml:space="preserve"> съгласуването на насоките се </w:t>
      </w:r>
      <w:r w:rsidR="00395959">
        <w:rPr>
          <w:rFonts w:ascii="Times New Roman" w:hAnsi="Times New Roman"/>
          <w:bCs/>
          <w:sz w:val="24"/>
          <w:szCs w:val="24"/>
        </w:rPr>
        <w:t xml:space="preserve">извършва </w:t>
      </w:r>
      <w:r w:rsidR="00D9643F">
        <w:rPr>
          <w:rFonts w:ascii="Times New Roman" w:hAnsi="Times New Roman"/>
          <w:bCs/>
          <w:sz w:val="24"/>
          <w:szCs w:val="24"/>
        </w:rPr>
        <w:t xml:space="preserve">от дирекция ПНО </w:t>
      </w:r>
      <w:r w:rsidR="00395959">
        <w:rPr>
          <w:rFonts w:ascii="Times New Roman" w:hAnsi="Times New Roman"/>
          <w:bCs/>
          <w:sz w:val="24"/>
          <w:szCs w:val="24"/>
        </w:rPr>
        <w:t xml:space="preserve"> в ИА</w:t>
      </w:r>
      <w:r w:rsidR="0087562A">
        <w:rPr>
          <w:rFonts w:ascii="Times New Roman" w:hAnsi="Times New Roman"/>
          <w:bCs/>
          <w:sz w:val="24"/>
          <w:szCs w:val="24"/>
        </w:rPr>
        <w:t>ПО</w:t>
      </w:r>
      <w:r w:rsidR="00395959">
        <w:rPr>
          <w:rFonts w:ascii="Times New Roman" w:hAnsi="Times New Roman"/>
          <w:bCs/>
          <w:sz w:val="24"/>
          <w:szCs w:val="24"/>
        </w:rPr>
        <w:t xml:space="preserve">, заместник изпълнителния директор и изпълнителния директор и ръководител на УО </w:t>
      </w:r>
      <w:r w:rsidRPr="006B3E2F">
        <w:rPr>
          <w:rFonts w:ascii="Times New Roman" w:hAnsi="Times New Roman"/>
          <w:bCs/>
          <w:sz w:val="24"/>
          <w:szCs w:val="24"/>
        </w:rPr>
        <w:t xml:space="preserve">и се изпраща писмено на УО на ПРСР от името на ръководителя на УО на </w:t>
      </w:r>
      <w:r w:rsidR="007027C1">
        <w:rPr>
          <w:rFonts w:ascii="Times New Roman" w:hAnsi="Times New Roman"/>
          <w:bCs/>
          <w:sz w:val="24"/>
          <w:szCs w:val="24"/>
        </w:rPr>
        <w:t>ОП НОИР</w:t>
      </w:r>
      <w:r w:rsidRPr="006B3E2F">
        <w:rPr>
          <w:rFonts w:ascii="Times New Roman" w:hAnsi="Times New Roman"/>
          <w:bCs/>
          <w:sz w:val="24"/>
          <w:szCs w:val="24"/>
        </w:rPr>
        <w:t>.</w:t>
      </w:r>
    </w:p>
    <w:p w14:paraId="2AB802CC" w14:textId="77777777" w:rsidR="00096659" w:rsidRPr="006B3E2F" w:rsidRDefault="00D167D9" w:rsidP="00D167D9">
      <w:pPr>
        <w:jc w:val="both"/>
        <w:rPr>
          <w:rFonts w:ascii="Times New Roman" w:hAnsi="Times New Roman"/>
          <w:bCs/>
          <w:sz w:val="24"/>
          <w:szCs w:val="24"/>
        </w:rPr>
      </w:pPr>
      <w:r w:rsidRPr="006B3E2F">
        <w:rPr>
          <w:rFonts w:ascii="Times New Roman" w:hAnsi="Times New Roman"/>
          <w:bCs/>
          <w:sz w:val="24"/>
          <w:szCs w:val="24"/>
        </w:rPr>
        <w:t xml:space="preserve">В процеса на кандидатстване със стратегии, кандидатите могат да искат разяснения, съгласно чл. 24, ал. 3 на ПМС 161/2016 г. Въпросите се адресират до УО на ПРСР. Когато въпросът е от компетентността на друг УО, УО на ПРСР предварително изисква писмено разяснение по поставените въпроси. УО на </w:t>
      </w:r>
      <w:r w:rsidR="007027C1">
        <w:rPr>
          <w:rFonts w:ascii="Times New Roman" w:hAnsi="Times New Roman"/>
          <w:bCs/>
          <w:sz w:val="24"/>
          <w:szCs w:val="24"/>
        </w:rPr>
        <w:t>ОП НОИР</w:t>
      </w:r>
      <w:r w:rsidRPr="006B3E2F">
        <w:rPr>
          <w:rFonts w:ascii="Times New Roman" w:hAnsi="Times New Roman"/>
          <w:bCs/>
          <w:sz w:val="24"/>
          <w:szCs w:val="24"/>
        </w:rPr>
        <w:t xml:space="preserve"> предоставя своето становище </w:t>
      </w:r>
      <w:r w:rsidRPr="006B3E2F">
        <w:rPr>
          <w:rFonts w:ascii="Times New Roman" w:hAnsi="Times New Roman"/>
          <w:b/>
          <w:bCs/>
          <w:sz w:val="24"/>
          <w:szCs w:val="24"/>
        </w:rPr>
        <w:t>в срок от 3 работни дни</w:t>
      </w:r>
      <w:r w:rsidR="00E432C7">
        <w:rPr>
          <w:rFonts w:ascii="Times New Roman" w:hAnsi="Times New Roman"/>
          <w:b/>
          <w:bCs/>
          <w:sz w:val="24"/>
          <w:szCs w:val="24"/>
        </w:rPr>
        <w:t xml:space="preserve"> </w:t>
      </w:r>
      <w:r w:rsidR="00E432C7" w:rsidRPr="00A90C31">
        <w:rPr>
          <w:rFonts w:ascii="Times New Roman" w:hAnsi="Times New Roman"/>
          <w:bCs/>
          <w:sz w:val="24"/>
          <w:szCs w:val="24"/>
        </w:rPr>
        <w:t>от получаване на искането</w:t>
      </w:r>
      <w:r w:rsidRPr="006B3E2F">
        <w:rPr>
          <w:rFonts w:ascii="Times New Roman" w:hAnsi="Times New Roman"/>
          <w:bCs/>
          <w:sz w:val="24"/>
          <w:szCs w:val="24"/>
        </w:rPr>
        <w:t>, но не по-късно от две седмици преди изтичането на срока за кандидатстване.</w:t>
      </w:r>
    </w:p>
    <w:p w14:paraId="7050061A" w14:textId="77777777" w:rsidR="0048750A" w:rsidRPr="006B3E2F" w:rsidRDefault="0048750A" w:rsidP="0048750A">
      <w:pPr>
        <w:jc w:val="both"/>
        <w:rPr>
          <w:rFonts w:ascii="Times New Roman" w:hAnsi="Times New Roman"/>
          <w:sz w:val="24"/>
          <w:szCs w:val="24"/>
        </w:rPr>
      </w:pPr>
      <w:r w:rsidRPr="006B3E2F">
        <w:rPr>
          <w:rFonts w:ascii="Times New Roman" w:hAnsi="Times New Roman"/>
          <w:sz w:val="24"/>
          <w:szCs w:val="24"/>
        </w:rPr>
        <w:t xml:space="preserve">Ръководителят на УО на </w:t>
      </w:r>
      <w:r w:rsidR="007027C1">
        <w:rPr>
          <w:rFonts w:ascii="Times New Roman" w:hAnsi="Times New Roman"/>
          <w:sz w:val="24"/>
          <w:szCs w:val="24"/>
        </w:rPr>
        <w:t>ОП НОИР</w:t>
      </w:r>
      <w:r w:rsidRPr="006B3E2F">
        <w:rPr>
          <w:rFonts w:ascii="Times New Roman" w:hAnsi="Times New Roman"/>
          <w:sz w:val="24"/>
          <w:szCs w:val="24"/>
        </w:rPr>
        <w:t xml:space="preserve"> в срок до 5 дни от получаване на официално запитване, определя писмено по двама </w:t>
      </w:r>
      <w:r w:rsidR="001742C5">
        <w:rPr>
          <w:rFonts w:ascii="Times New Roman" w:hAnsi="Times New Roman"/>
          <w:sz w:val="24"/>
          <w:szCs w:val="24"/>
        </w:rPr>
        <w:t>основни</w:t>
      </w:r>
      <w:r w:rsidR="001742C5" w:rsidRPr="006B3E2F">
        <w:rPr>
          <w:rFonts w:ascii="Times New Roman" w:hAnsi="Times New Roman"/>
          <w:sz w:val="24"/>
          <w:szCs w:val="24"/>
        </w:rPr>
        <w:t xml:space="preserve"> </w:t>
      </w:r>
      <w:r w:rsidRPr="006B3E2F">
        <w:rPr>
          <w:rFonts w:ascii="Times New Roman" w:hAnsi="Times New Roman"/>
          <w:sz w:val="24"/>
          <w:szCs w:val="24"/>
        </w:rPr>
        <w:t xml:space="preserve">и </w:t>
      </w:r>
      <w:r w:rsidR="00E20A77" w:rsidRPr="006B3E2F">
        <w:rPr>
          <w:rFonts w:ascii="Times New Roman" w:hAnsi="Times New Roman"/>
          <w:sz w:val="24"/>
          <w:szCs w:val="24"/>
        </w:rPr>
        <w:t xml:space="preserve">съответния брой </w:t>
      </w:r>
      <w:r w:rsidRPr="006B3E2F">
        <w:rPr>
          <w:rFonts w:ascii="Times New Roman" w:hAnsi="Times New Roman"/>
          <w:sz w:val="24"/>
          <w:szCs w:val="24"/>
        </w:rPr>
        <w:t xml:space="preserve">резервни членове при създаване на Комитета, които са служители на </w:t>
      </w:r>
      <w:r w:rsidR="00B51B43">
        <w:rPr>
          <w:rFonts w:ascii="Times New Roman" w:hAnsi="Times New Roman"/>
          <w:sz w:val="24"/>
          <w:szCs w:val="24"/>
        </w:rPr>
        <w:t>дирекция ПНО</w:t>
      </w:r>
      <w:r w:rsidRPr="006B3E2F">
        <w:rPr>
          <w:rFonts w:ascii="Times New Roman" w:hAnsi="Times New Roman"/>
          <w:sz w:val="24"/>
          <w:szCs w:val="24"/>
        </w:rPr>
        <w:t xml:space="preserve"> </w:t>
      </w:r>
      <w:r w:rsidR="00A9708F" w:rsidRPr="006B3E2F">
        <w:rPr>
          <w:rFonts w:ascii="Times New Roman" w:hAnsi="Times New Roman"/>
          <w:sz w:val="24"/>
          <w:szCs w:val="24"/>
        </w:rPr>
        <w:t>или външни експерт-оценители</w:t>
      </w:r>
      <w:r w:rsidR="00B7304D" w:rsidRPr="006B3E2F">
        <w:rPr>
          <w:rFonts w:ascii="Times New Roman" w:hAnsi="Times New Roman"/>
          <w:sz w:val="24"/>
          <w:szCs w:val="24"/>
        </w:rPr>
        <w:t xml:space="preserve">, </w:t>
      </w:r>
      <w:r w:rsidRPr="006B3E2F">
        <w:rPr>
          <w:rFonts w:ascii="Times New Roman" w:hAnsi="Times New Roman"/>
          <w:sz w:val="24"/>
          <w:szCs w:val="24"/>
        </w:rPr>
        <w:t>при спазване на разпоредб</w:t>
      </w:r>
      <w:r w:rsidR="00A9708F" w:rsidRPr="006B3E2F">
        <w:rPr>
          <w:rFonts w:ascii="Times New Roman" w:hAnsi="Times New Roman"/>
          <w:sz w:val="24"/>
          <w:szCs w:val="24"/>
        </w:rPr>
        <w:t>ите на чл. 26 на ПМС №</w:t>
      </w:r>
      <w:r w:rsidR="009C7DFF">
        <w:rPr>
          <w:rFonts w:ascii="Times New Roman" w:hAnsi="Times New Roman"/>
          <w:sz w:val="24"/>
          <w:szCs w:val="24"/>
        </w:rPr>
        <w:t xml:space="preserve"> </w:t>
      </w:r>
      <w:r w:rsidR="00A9708F" w:rsidRPr="006B3E2F">
        <w:rPr>
          <w:rFonts w:ascii="Times New Roman" w:hAnsi="Times New Roman"/>
          <w:sz w:val="24"/>
          <w:szCs w:val="24"/>
        </w:rPr>
        <w:t>161/2016.</w:t>
      </w:r>
    </w:p>
    <w:p w14:paraId="490703EA" w14:textId="77777777" w:rsidR="0048750A" w:rsidRPr="006B3E2F" w:rsidRDefault="00A9708F" w:rsidP="0048750A">
      <w:pPr>
        <w:jc w:val="both"/>
        <w:rPr>
          <w:rFonts w:ascii="Times New Roman" w:hAnsi="Times New Roman"/>
          <w:sz w:val="24"/>
          <w:szCs w:val="24"/>
        </w:rPr>
      </w:pPr>
      <w:r w:rsidRPr="006B3E2F">
        <w:rPr>
          <w:rFonts w:ascii="Times New Roman" w:hAnsi="Times New Roman"/>
          <w:sz w:val="24"/>
          <w:szCs w:val="24"/>
        </w:rPr>
        <w:t xml:space="preserve">Ръководителят на УО на </w:t>
      </w:r>
      <w:r w:rsidR="007027C1">
        <w:rPr>
          <w:rFonts w:ascii="Times New Roman" w:hAnsi="Times New Roman"/>
          <w:sz w:val="24"/>
          <w:szCs w:val="24"/>
        </w:rPr>
        <w:t>ОП НОИР</w:t>
      </w:r>
      <w:r w:rsidR="0048750A" w:rsidRPr="006B3E2F">
        <w:rPr>
          <w:rFonts w:ascii="Times New Roman" w:hAnsi="Times New Roman"/>
          <w:sz w:val="24"/>
          <w:szCs w:val="24"/>
        </w:rPr>
        <w:t xml:space="preserve"> може да определи при необходимост до двама наблюдатели, които са представители на социално–икономическите партньори, съгласно разпоредбите на чл. 27 на ПМС 161/2016. Наблюдателите следят за спазване на разпоредбите на Закона за управление на средствата от Европейските структурни и инвестиционни фондове и на ПМС №161/2016 при оценяването на стратегиите за ВОМР. </w:t>
      </w:r>
      <w:r w:rsidR="0048750A" w:rsidRPr="006B3E2F">
        <w:rPr>
          <w:rFonts w:ascii="Times New Roman" w:hAnsi="Times New Roman"/>
          <w:sz w:val="24"/>
          <w:szCs w:val="24"/>
        </w:rPr>
        <w:lastRenderedPageBreak/>
        <w:t>Те присъстват на заседанията на Комисията за избор, като не могат да влияят при оценяването на стратегиите. При констатиране на нарушения наблюдателят е длъжен писмено да информира ръководителя на управляващия орган, който го е предложил. В случай на определяне на наблюдат</w:t>
      </w:r>
      <w:r w:rsidRPr="006B3E2F">
        <w:rPr>
          <w:rFonts w:ascii="Times New Roman" w:hAnsi="Times New Roman"/>
          <w:sz w:val="24"/>
          <w:szCs w:val="24"/>
        </w:rPr>
        <w:t>ел/и</w:t>
      </w:r>
      <w:r w:rsidR="00B7304D" w:rsidRPr="006B3E2F">
        <w:rPr>
          <w:rFonts w:ascii="Times New Roman" w:hAnsi="Times New Roman"/>
          <w:sz w:val="24"/>
          <w:szCs w:val="24"/>
        </w:rPr>
        <w:t>,</w:t>
      </w:r>
      <w:r w:rsidRPr="006B3E2F">
        <w:rPr>
          <w:rFonts w:ascii="Times New Roman" w:hAnsi="Times New Roman"/>
          <w:sz w:val="24"/>
          <w:szCs w:val="24"/>
        </w:rPr>
        <w:t xml:space="preserve"> ръководителят на УО на </w:t>
      </w:r>
      <w:r w:rsidR="007027C1">
        <w:rPr>
          <w:rFonts w:ascii="Times New Roman" w:hAnsi="Times New Roman"/>
          <w:sz w:val="24"/>
          <w:szCs w:val="24"/>
        </w:rPr>
        <w:t>ОП НОИР</w:t>
      </w:r>
      <w:r w:rsidR="0048750A" w:rsidRPr="006B3E2F">
        <w:rPr>
          <w:rFonts w:ascii="Times New Roman" w:hAnsi="Times New Roman"/>
          <w:sz w:val="24"/>
          <w:szCs w:val="24"/>
        </w:rPr>
        <w:t xml:space="preserve"> изпраща писмена покана до социално-икономически партньори, членове в Комитета за наблюдение</w:t>
      </w:r>
      <w:r w:rsidR="00B7304D" w:rsidRPr="006B3E2F">
        <w:rPr>
          <w:rFonts w:ascii="Times New Roman" w:hAnsi="Times New Roman"/>
          <w:sz w:val="24"/>
          <w:szCs w:val="24"/>
        </w:rPr>
        <w:t xml:space="preserve"> на </w:t>
      </w:r>
      <w:r w:rsidR="007027C1">
        <w:rPr>
          <w:rFonts w:ascii="Times New Roman" w:hAnsi="Times New Roman"/>
          <w:sz w:val="24"/>
          <w:szCs w:val="24"/>
        </w:rPr>
        <w:t>ОП НОИР</w:t>
      </w:r>
      <w:r w:rsidR="0048750A" w:rsidRPr="006B3E2F">
        <w:rPr>
          <w:rFonts w:ascii="Times New Roman" w:hAnsi="Times New Roman"/>
          <w:sz w:val="24"/>
          <w:szCs w:val="24"/>
        </w:rPr>
        <w:t xml:space="preserve">, за определяне на наблюдател/и по компетентност в Комисията за избор, като са посочват разпоредбите на чл. 28 на ПМС №161/2016. </w:t>
      </w:r>
    </w:p>
    <w:p w14:paraId="2D2DF436" w14:textId="01DC2589" w:rsidR="00450DD9" w:rsidRPr="006B3E2F" w:rsidRDefault="00450DD9" w:rsidP="00450DD9">
      <w:pPr>
        <w:jc w:val="both"/>
        <w:rPr>
          <w:rFonts w:ascii="Times New Roman" w:hAnsi="Times New Roman"/>
          <w:sz w:val="24"/>
          <w:szCs w:val="24"/>
        </w:rPr>
      </w:pPr>
      <w:r w:rsidRPr="006B3E2F">
        <w:rPr>
          <w:rFonts w:ascii="Times New Roman" w:hAnsi="Times New Roman"/>
          <w:sz w:val="24"/>
          <w:szCs w:val="24"/>
        </w:rPr>
        <w:t xml:space="preserve">Ръководителят на УО на </w:t>
      </w:r>
      <w:r w:rsidR="007027C1">
        <w:rPr>
          <w:rFonts w:ascii="Times New Roman" w:hAnsi="Times New Roman"/>
          <w:sz w:val="24"/>
          <w:szCs w:val="24"/>
        </w:rPr>
        <w:t>ОП НОИР</w:t>
      </w:r>
      <w:r w:rsidRPr="006B3E2F">
        <w:rPr>
          <w:rFonts w:ascii="Times New Roman" w:hAnsi="Times New Roman"/>
          <w:sz w:val="24"/>
          <w:szCs w:val="24"/>
        </w:rPr>
        <w:t xml:space="preserve"> съгласува по компетентност и изразява становище</w:t>
      </w:r>
      <w:r w:rsidR="00B7304D" w:rsidRPr="006B3E2F">
        <w:rPr>
          <w:rFonts w:ascii="Times New Roman" w:hAnsi="Times New Roman"/>
          <w:sz w:val="24"/>
          <w:szCs w:val="24"/>
        </w:rPr>
        <w:t xml:space="preserve"> относно осигуряване на финансиране и разпределение на средствата по </w:t>
      </w:r>
      <w:r w:rsidR="007027C1">
        <w:rPr>
          <w:rFonts w:ascii="Times New Roman" w:hAnsi="Times New Roman"/>
          <w:sz w:val="24"/>
          <w:szCs w:val="24"/>
        </w:rPr>
        <w:t>ОП НОИР</w:t>
      </w:r>
      <w:r w:rsidRPr="006B3E2F">
        <w:rPr>
          <w:rFonts w:ascii="Times New Roman" w:hAnsi="Times New Roman"/>
          <w:sz w:val="24"/>
          <w:szCs w:val="24"/>
        </w:rPr>
        <w:t xml:space="preserve"> в срок до 5 дни от получаването на проект на решение на </w:t>
      </w:r>
      <w:r w:rsidR="00B7304D" w:rsidRPr="006B3E2F">
        <w:rPr>
          <w:rFonts w:ascii="Times New Roman" w:hAnsi="Times New Roman"/>
          <w:sz w:val="24"/>
          <w:szCs w:val="24"/>
        </w:rPr>
        <w:t>РУО на ПРСР за одобряване на стратегиите за ВОМР</w:t>
      </w:r>
      <w:r w:rsidRPr="006B3E2F">
        <w:rPr>
          <w:rFonts w:ascii="Times New Roman" w:hAnsi="Times New Roman"/>
          <w:sz w:val="24"/>
          <w:szCs w:val="24"/>
        </w:rPr>
        <w:t xml:space="preserve">, изпратено от ръководителя на УО на ПРСР. Проектът на решение се съгласува по компетентност с </w:t>
      </w:r>
      <w:r w:rsidR="00395959">
        <w:rPr>
          <w:rFonts w:ascii="Times New Roman" w:hAnsi="Times New Roman"/>
          <w:sz w:val="24"/>
          <w:szCs w:val="24"/>
        </w:rPr>
        <w:t>дирекциите на ИА</w:t>
      </w:r>
      <w:r w:rsidR="0087562A">
        <w:rPr>
          <w:rFonts w:ascii="Times New Roman" w:hAnsi="Times New Roman"/>
          <w:sz w:val="24"/>
          <w:szCs w:val="24"/>
        </w:rPr>
        <w:t>ПО</w:t>
      </w:r>
      <w:r w:rsidRPr="006B3E2F">
        <w:rPr>
          <w:rFonts w:ascii="Times New Roman" w:hAnsi="Times New Roman"/>
          <w:sz w:val="24"/>
          <w:szCs w:val="24"/>
        </w:rPr>
        <w:t xml:space="preserve"> и </w:t>
      </w:r>
      <w:r w:rsidR="00395959">
        <w:rPr>
          <w:rFonts w:ascii="Times New Roman" w:hAnsi="Times New Roman"/>
          <w:sz w:val="24"/>
          <w:szCs w:val="24"/>
        </w:rPr>
        <w:t>дирекция ПНО</w:t>
      </w:r>
      <w:r w:rsidRPr="006B3E2F">
        <w:rPr>
          <w:rFonts w:ascii="Times New Roman" w:hAnsi="Times New Roman"/>
          <w:sz w:val="24"/>
          <w:szCs w:val="24"/>
        </w:rPr>
        <w:t xml:space="preserve"> изготвя становище</w:t>
      </w:r>
      <w:r w:rsidR="00B7304D" w:rsidRPr="006B3E2F">
        <w:rPr>
          <w:rFonts w:ascii="Times New Roman" w:hAnsi="Times New Roman"/>
          <w:sz w:val="24"/>
          <w:szCs w:val="24"/>
        </w:rPr>
        <w:t>то, което</w:t>
      </w:r>
      <w:r w:rsidRPr="006B3E2F">
        <w:rPr>
          <w:rFonts w:ascii="Times New Roman" w:hAnsi="Times New Roman"/>
          <w:sz w:val="24"/>
          <w:szCs w:val="24"/>
        </w:rPr>
        <w:t xml:space="preserve"> се изпраща писмено от Ръководителя на УО на </w:t>
      </w:r>
      <w:r w:rsidR="007027C1">
        <w:rPr>
          <w:rFonts w:ascii="Times New Roman" w:hAnsi="Times New Roman"/>
          <w:sz w:val="24"/>
          <w:szCs w:val="24"/>
        </w:rPr>
        <w:t>ОП НОИР</w:t>
      </w:r>
      <w:r w:rsidRPr="006B3E2F">
        <w:rPr>
          <w:rFonts w:ascii="Times New Roman" w:hAnsi="Times New Roman"/>
          <w:sz w:val="24"/>
          <w:szCs w:val="24"/>
        </w:rPr>
        <w:t xml:space="preserve"> до </w:t>
      </w:r>
      <w:r w:rsidR="00B7304D" w:rsidRPr="006B3E2F">
        <w:rPr>
          <w:rFonts w:ascii="Times New Roman" w:hAnsi="Times New Roman"/>
          <w:sz w:val="24"/>
          <w:szCs w:val="24"/>
        </w:rPr>
        <w:t>Р</w:t>
      </w:r>
      <w:r w:rsidRPr="006B3E2F">
        <w:rPr>
          <w:rFonts w:ascii="Times New Roman" w:hAnsi="Times New Roman"/>
          <w:sz w:val="24"/>
          <w:szCs w:val="24"/>
        </w:rPr>
        <w:t xml:space="preserve">УО на ПРСР. </w:t>
      </w:r>
    </w:p>
    <w:p w14:paraId="56FE8B0A" w14:textId="77777777" w:rsidR="00096659" w:rsidRPr="006B3E2F" w:rsidRDefault="00450DD9" w:rsidP="00450DD9">
      <w:pPr>
        <w:jc w:val="both"/>
        <w:rPr>
          <w:rFonts w:ascii="Times New Roman" w:hAnsi="Times New Roman"/>
          <w:sz w:val="24"/>
          <w:szCs w:val="24"/>
        </w:rPr>
      </w:pPr>
      <w:r w:rsidRPr="00293261">
        <w:rPr>
          <w:rFonts w:ascii="Times New Roman" w:hAnsi="Times New Roman"/>
          <w:sz w:val="24"/>
          <w:szCs w:val="24"/>
        </w:rPr>
        <w:t>При липса на становище по проекта на Решение в упоменатия срок съгласно разпоредбите на чл. 34, ал. 6 на ПМС №161/2016 се счита, че е налице мълчаливо съгласие. В този случай УО на ПРСР приема решението за съгласувано без бележки. Ръководителят на УО на ПРСР изпраща съгласуваното решение за информация</w:t>
      </w:r>
      <w:r w:rsidRPr="006B3E2F">
        <w:rPr>
          <w:rFonts w:ascii="Times New Roman" w:hAnsi="Times New Roman"/>
          <w:sz w:val="24"/>
          <w:szCs w:val="24"/>
        </w:rPr>
        <w:t>.</w:t>
      </w:r>
    </w:p>
    <w:p w14:paraId="7E28ED26" w14:textId="77777777" w:rsidR="00096659" w:rsidRPr="006B3E2F" w:rsidRDefault="002131F8" w:rsidP="003C4A6B">
      <w:pPr>
        <w:jc w:val="both"/>
        <w:rPr>
          <w:rFonts w:ascii="Times New Roman" w:hAnsi="Times New Roman"/>
          <w:b/>
          <w:bCs/>
          <w:sz w:val="24"/>
          <w:szCs w:val="24"/>
        </w:rPr>
      </w:pPr>
      <w:r>
        <w:rPr>
          <w:rFonts w:ascii="Times New Roman" w:hAnsi="Times New Roman"/>
          <w:b/>
          <w:sz w:val="24"/>
          <w:szCs w:val="24"/>
        </w:rPr>
        <w:t>19.</w:t>
      </w:r>
      <w:r w:rsidR="00096659" w:rsidRPr="006B3E2F">
        <w:rPr>
          <w:rFonts w:ascii="Times New Roman" w:hAnsi="Times New Roman"/>
          <w:b/>
          <w:sz w:val="24"/>
          <w:szCs w:val="24"/>
        </w:rPr>
        <w:t>7.4.</w:t>
      </w:r>
      <w:r w:rsidR="001C61E7" w:rsidRPr="006B3E2F">
        <w:rPr>
          <w:rFonts w:ascii="Times New Roman" w:hAnsi="Times New Roman"/>
          <w:b/>
          <w:bCs/>
          <w:sz w:val="24"/>
          <w:szCs w:val="24"/>
        </w:rPr>
        <w:t xml:space="preserve"> Координация при изпълнение и мониторинг на стратегия за ВОМР</w:t>
      </w:r>
    </w:p>
    <w:p w14:paraId="031EC7F0" w14:textId="77777777" w:rsidR="00EA725F" w:rsidRPr="006B3E2F" w:rsidRDefault="002131F8" w:rsidP="00EA725F">
      <w:pPr>
        <w:jc w:val="both"/>
        <w:rPr>
          <w:rFonts w:ascii="Times New Roman" w:hAnsi="Times New Roman"/>
          <w:b/>
          <w:bCs/>
          <w:sz w:val="24"/>
          <w:szCs w:val="24"/>
        </w:rPr>
      </w:pPr>
      <w:r>
        <w:rPr>
          <w:rFonts w:ascii="Times New Roman" w:hAnsi="Times New Roman"/>
          <w:b/>
          <w:bCs/>
          <w:sz w:val="24"/>
          <w:szCs w:val="24"/>
        </w:rPr>
        <w:t>19.</w:t>
      </w:r>
      <w:r w:rsidR="00EA725F" w:rsidRPr="006B3E2F">
        <w:rPr>
          <w:rFonts w:ascii="Times New Roman" w:hAnsi="Times New Roman"/>
          <w:b/>
          <w:bCs/>
          <w:sz w:val="24"/>
          <w:szCs w:val="24"/>
        </w:rPr>
        <w:t>7.4.1.</w:t>
      </w:r>
      <w:r w:rsidR="00EA725F" w:rsidRPr="006B3E2F">
        <w:rPr>
          <w:rFonts w:ascii="Times New Roman" w:hAnsi="Times New Roman"/>
          <w:bCs/>
          <w:sz w:val="24"/>
          <w:szCs w:val="24"/>
        </w:rPr>
        <w:t xml:space="preserve"> </w:t>
      </w:r>
      <w:r w:rsidR="00EA725F" w:rsidRPr="006B3E2F">
        <w:rPr>
          <w:rFonts w:ascii="Times New Roman" w:hAnsi="Times New Roman"/>
          <w:b/>
          <w:bCs/>
          <w:sz w:val="24"/>
          <w:szCs w:val="24"/>
        </w:rPr>
        <w:t xml:space="preserve">Споразумение за изпълнение на стратегия за ВОМР </w:t>
      </w:r>
    </w:p>
    <w:p w14:paraId="4EE902DA" w14:textId="77777777" w:rsidR="00715FE1" w:rsidRPr="006B3E2F" w:rsidRDefault="00715FE1" w:rsidP="00715FE1">
      <w:pPr>
        <w:jc w:val="both"/>
        <w:rPr>
          <w:rFonts w:ascii="Times New Roman" w:hAnsi="Times New Roman"/>
          <w:bCs/>
          <w:sz w:val="24"/>
          <w:szCs w:val="24"/>
        </w:rPr>
      </w:pPr>
      <w:r w:rsidRPr="006B3E2F">
        <w:rPr>
          <w:rFonts w:ascii="Times New Roman" w:hAnsi="Times New Roman"/>
          <w:bCs/>
          <w:sz w:val="24"/>
          <w:szCs w:val="24"/>
        </w:rPr>
        <w:t>УО на ПРСР изготвя проект на Споразумение за изпълнение на многофондова стратегия за ВОМР, наричано по-нататък „Споразумението“. Споразумението се сключва между УО на програмите, които участват във финансирането на стратегията и МИГ. В Споразумението за изпълнение на стратегията за ВОМР се определят условията и редът за неговото изменение.</w:t>
      </w:r>
    </w:p>
    <w:p w14:paraId="5C1F35AB" w14:textId="77777777" w:rsidR="00715FE1" w:rsidRPr="006B3E2F" w:rsidRDefault="001E3FBD" w:rsidP="00715FE1">
      <w:pPr>
        <w:jc w:val="both"/>
        <w:rPr>
          <w:rFonts w:ascii="Times New Roman" w:hAnsi="Times New Roman"/>
          <w:bCs/>
          <w:sz w:val="24"/>
          <w:szCs w:val="24"/>
        </w:rPr>
      </w:pPr>
      <w:r w:rsidRPr="006B3E2F">
        <w:rPr>
          <w:rFonts w:ascii="Times New Roman" w:hAnsi="Times New Roman"/>
          <w:bCs/>
          <w:sz w:val="24"/>
          <w:szCs w:val="24"/>
        </w:rPr>
        <w:t xml:space="preserve">Ръководителят на УО на </w:t>
      </w:r>
      <w:r w:rsidR="007027C1">
        <w:rPr>
          <w:rFonts w:ascii="Times New Roman" w:hAnsi="Times New Roman"/>
          <w:bCs/>
          <w:sz w:val="24"/>
          <w:szCs w:val="24"/>
        </w:rPr>
        <w:t>ОП НОИР</w:t>
      </w:r>
      <w:r w:rsidR="00715FE1" w:rsidRPr="006B3E2F">
        <w:rPr>
          <w:rFonts w:ascii="Times New Roman" w:hAnsi="Times New Roman"/>
          <w:bCs/>
          <w:sz w:val="24"/>
          <w:szCs w:val="24"/>
        </w:rPr>
        <w:t xml:space="preserve"> подписва всяко Споразумение за изпълнение на стратегия</w:t>
      </w:r>
      <w:r w:rsidRPr="006B3E2F">
        <w:rPr>
          <w:rFonts w:ascii="Times New Roman" w:hAnsi="Times New Roman"/>
          <w:bCs/>
          <w:sz w:val="24"/>
          <w:szCs w:val="24"/>
        </w:rPr>
        <w:t xml:space="preserve"> за ВОМР с МИГ, когато </w:t>
      </w:r>
      <w:r w:rsidR="007027C1">
        <w:rPr>
          <w:rFonts w:ascii="Times New Roman" w:hAnsi="Times New Roman"/>
          <w:bCs/>
          <w:sz w:val="24"/>
          <w:szCs w:val="24"/>
        </w:rPr>
        <w:t>ОП НОИР</w:t>
      </w:r>
      <w:r w:rsidR="00715FE1" w:rsidRPr="006B3E2F">
        <w:rPr>
          <w:rFonts w:ascii="Times New Roman" w:hAnsi="Times New Roman"/>
          <w:bCs/>
          <w:sz w:val="24"/>
          <w:szCs w:val="24"/>
        </w:rPr>
        <w:t xml:space="preserve"> участва във финансирането на стратегията. </w:t>
      </w:r>
      <w:r w:rsidRPr="006B3E2F">
        <w:rPr>
          <w:rFonts w:ascii="Times New Roman" w:hAnsi="Times New Roman"/>
          <w:bCs/>
          <w:sz w:val="24"/>
          <w:szCs w:val="24"/>
        </w:rPr>
        <w:t>Преди подписване, п</w:t>
      </w:r>
      <w:r w:rsidR="00715FE1" w:rsidRPr="006B3E2F">
        <w:rPr>
          <w:rFonts w:ascii="Times New Roman" w:hAnsi="Times New Roman"/>
          <w:bCs/>
          <w:sz w:val="24"/>
          <w:szCs w:val="24"/>
        </w:rPr>
        <w:t>роектът на Споразумение за изпълнение на стратегия за ВОМР се предав</w:t>
      </w:r>
      <w:r w:rsidRPr="006B3E2F">
        <w:rPr>
          <w:rFonts w:ascii="Times New Roman" w:hAnsi="Times New Roman"/>
          <w:bCs/>
          <w:sz w:val="24"/>
          <w:szCs w:val="24"/>
        </w:rPr>
        <w:t xml:space="preserve">а за проверка </w:t>
      </w:r>
      <w:r w:rsidR="002E2494">
        <w:rPr>
          <w:rFonts w:ascii="Times New Roman" w:hAnsi="Times New Roman"/>
          <w:bCs/>
          <w:sz w:val="24"/>
          <w:szCs w:val="24"/>
        </w:rPr>
        <w:t xml:space="preserve">на дирекция ПНО </w:t>
      </w:r>
      <w:r w:rsidRPr="006B3E2F">
        <w:rPr>
          <w:rFonts w:ascii="Times New Roman" w:hAnsi="Times New Roman"/>
          <w:bCs/>
          <w:sz w:val="24"/>
          <w:szCs w:val="24"/>
        </w:rPr>
        <w:t>по компетентност. Споразумението трябва да е съгласно одобрения образец, както и в съответствие с взетото решение за одобряване на стратегия за ВОМР.</w:t>
      </w:r>
      <w:r w:rsidR="00715FE1" w:rsidRPr="006B3E2F">
        <w:rPr>
          <w:rFonts w:ascii="Times New Roman" w:hAnsi="Times New Roman"/>
          <w:bCs/>
          <w:sz w:val="24"/>
          <w:szCs w:val="24"/>
        </w:rPr>
        <w:t xml:space="preserve"> </w:t>
      </w:r>
    </w:p>
    <w:p w14:paraId="345AD51C" w14:textId="77777777" w:rsidR="00715FE1" w:rsidRPr="006B3E2F" w:rsidRDefault="001E3FBD" w:rsidP="00715FE1">
      <w:pPr>
        <w:jc w:val="both"/>
        <w:rPr>
          <w:rFonts w:ascii="Times New Roman" w:hAnsi="Times New Roman"/>
          <w:bCs/>
          <w:sz w:val="24"/>
          <w:szCs w:val="24"/>
        </w:rPr>
      </w:pPr>
      <w:r w:rsidRPr="006B3E2F">
        <w:rPr>
          <w:rFonts w:ascii="Times New Roman" w:hAnsi="Times New Roman"/>
          <w:bCs/>
          <w:sz w:val="24"/>
          <w:szCs w:val="24"/>
        </w:rPr>
        <w:t xml:space="preserve">Ръководителят на УО на </w:t>
      </w:r>
      <w:r w:rsidR="007027C1">
        <w:rPr>
          <w:rFonts w:ascii="Times New Roman" w:hAnsi="Times New Roman"/>
          <w:bCs/>
          <w:sz w:val="24"/>
          <w:szCs w:val="24"/>
        </w:rPr>
        <w:t>ОП НОИР</w:t>
      </w:r>
      <w:r w:rsidR="00715FE1" w:rsidRPr="006B3E2F">
        <w:rPr>
          <w:rFonts w:ascii="Times New Roman" w:hAnsi="Times New Roman"/>
          <w:bCs/>
          <w:sz w:val="24"/>
          <w:szCs w:val="24"/>
        </w:rPr>
        <w:t xml:space="preserve"> може да инициира промяна на Споразумението за изпълнение на стратегия за ВОМР съгласно разпоредбите на чл. 36 на ПМС №161/2016. </w:t>
      </w:r>
      <w:r w:rsidR="00715FE1" w:rsidRPr="006B3E2F">
        <w:rPr>
          <w:rFonts w:ascii="Times New Roman" w:hAnsi="Times New Roman"/>
          <w:bCs/>
          <w:sz w:val="24"/>
          <w:szCs w:val="24"/>
        </w:rPr>
        <w:lastRenderedPageBreak/>
        <w:t xml:space="preserve">Промяната се инициира с писмено мотивирано искане до ръководителя на УО на ПРСР в случаите, описани в Споразумението за изпълнение на стратегия за ВОМР.  </w:t>
      </w:r>
    </w:p>
    <w:p w14:paraId="1BAE73E8" w14:textId="3FB7B7EA" w:rsidR="00FC3703" w:rsidRPr="006B3E2F" w:rsidRDefault="00FC3703" w:rsidP="00715FE1">
      <w:pPr>
        <w:jc w:val="both"/>
        <w:rPr>
          <w:rFonts w:ascii="Times New Roman" w:hAnsi="Times New Roman"/>
          <w:bCs/>
          <w:sz w:val="24"/>
          <w:szCs w:val="24"/>
        </w:rPr>
      </w:pPr>
      <w:r w:rsidRPr="006B3E2F">
        <w:rPr>
          <w:rFonts w:ascii="Times New Roman" w:hAnsi="Times New Roman"/>
          <w:bCs/>
          <w:sz w:val="24"/>
          <w:szCs w:val="24"/>
        </w:rPr>
        <w:t xml:space="preserve">УО на </w:t>
      </w:r>
      <w:r w:rsidR="007027C1">
        <w:rPr>
          <w:rFonts w:ascii="Times New Roman" w:hAnsi="Times New Roman"/>
          <w:bCs/>
          <w:sz w:val="24"/>
          <w:szCs w:val="24"/>
        </w:rPr>
        <w:t>ОП НОИР</w:t>
      </w:r>
      <w:r w:rsidRPr="006B3E2F">
        <w:rPr>
          <w:rFonts w:ascii="Times New Roman" w:hAnsi="Times New Roman"/>
          <w:bCs/>
          <w:sz w:val="24"/>
          <w:szCs w:val="24"/>
        </w:rPr>
        <w:t xml:space="preserve"> съгласува заявления за промяна на споразумения/СВОМР, изпратени от страна на УО на ПРСР. </w:t>
      </w:r>
      <w:r w:rsidRPr="00221341">
        <w:rPr>
          <w:rFonts w:ascii="Times New Roman" w:hAnsi="Times New Roman"/>
          <w:bCs/>
          <w:sz w:val="24"/>
          <w:szCs w:val="24"/>
        </w:rPr>
        <w:t xml:space="preserve">Становището по съгласуване се изготвя от </w:t>
      </w:r>
      <w:r w:rsidR="00395959" w:rsidRPr="00221341">
        <w:rPr>
          <w:rFonts w:ascii="Times New Roman" w:hAnsi="Times New Roman"/>
          <w:bCs/>
          <w:sz w:val="24"/>
          <w:szCs w:val="24"/>
        </w:rPr>
        <w:t xml:space="preserve">дирекция </w:t>
      </w:r>
      <w:r w:rsidR="002E2494" w:rsidRPr="00221341">
        <w:rPr>
          <w:rFonts w:ascii="Times New Roman" w:hAnsi="Times New Roman"/>
          <w:bCs/>
          <w:sz w:val="24"/>
          <w:szCs w:val="24"/>
        </w:rPr>
        <w:t>ПНО</w:t>
      </w:r>
      <w:r w:rsidRPr="00221341">
        <w:rPr>
          <w:rFonts w:ascii="Times New Roman" w:hAnsi="Times New Roman"/>
          <w:bCs/>
          <w:sz w:val="24"/>
          <w:szCs w:val="24"/>
        </w:rPr>
        <w:t>.</w:t>
      </w:r>
      <w:r w:rsidRPr="006B3E2F">
        <w:rPr>
          <w:rFonts w:ascii="Times New Roman" w:hAnsi="Times New Roman"/>
          <w:bCs/>
          <w:sz w:val="24"/>
          <w:szCs w:val="24"/>
        </w:rPr>
        <w:t xml:space="preserve"> Становището се изпраща писмено от Ръководителя на УО на </w:t>
      </w:r>
      <w:r w:rsidR="007027C1">
        <w:rPr>
          <w:rFonts w:ascii="Times New Roman" w:hAnsi="Times New Roman"/>
          <w:bCs/>
          <w:sz w:val="24"/>
          <w:szCs w:val="24"/>
        </w:rPr>
        <w:t>ОП НОИР</w:t>
      </w:r>
      <w:r w:rsidRPr="006B3E2F">
        <w:rPr>
          <w:rFonts w:ascii="Times New Roman" w:hAnsi="Times New Roman"/>
          <w:bCs/>
          <w:sz w:val="24"/>
          <w:szCs w:val="24"/>
        </w:rPr>
        <w:t xml:space="preserve"> до УО на ПРСР.</w:t>
      </w:r>
    </w:p>
    <w:p w14:paraId="0EA151DE" w14:textId="77777777" w:rsidR="00715FE1" w:rsidRPr="006B3E2F" w:rsidRDefault="00715FE1" w:rsidP="00715FE1">
      <w:pPr>
        <w:jc w:val="both"/>
        <w:rPr>
          <w:rFonts w:ascii="Times New Roman" w:hAnsi="Times New Roman"/>
          <w:bCs/>
          <w:sz w:val="24"/>
          <w:szCs w:val="24"/>
        </w:rPr>
      </w:pPr>
      <w:r w:rsidRPr="006B3E2F">
        <w:rPr>
          <w:rFonts w:ascii="Times New Roman" w:hAnsi="Times New Roman"/>
          <w:bCs/>
          <w:sz w:val="24"/>
          <w:szCs w:val="24"/>
        </w:rPr>
        <w:t>Ръ</w:t>
      </w:r>
      <w:r w:rsidR="001E3FBD" w:rsidRPr="006B3E2F">
        <w:rPr>
          <w:rFonts w:ascii="Times New Roman" w:hAnsi="Times New Roman"/>
          <w:bCs/>
          <w:sz w:val="24"/>
          <w:szCs w:val="24"/>
        </w:rPr>
        <w:t xml:space="preserve">ководителят на УО на </w:t>
      </w:r>
      <w:r w:rsidR="007027C1">
        <w:rPr>
          <w:rFonts w:ascii="Times New Roman" w:hAnsi="Times New Roman"/>
          <w:bCs/>
          <w:sz w:val="24"/>
          <w:szCs w:val="24"/>
        </w:rPr>
        <w:t>ОП НОИР</w:t>
      </w:r>
      <w:r w:rsidRPr="006B3E2F">
        <w:rPr>
          <w:rFonts w:ascii="Times New Roman" w:hAnsi="Times New Roman"/>
          <w:bCs/>
          <w:sz w:val="24"/>
          <w:szCs w:val="24"/>
        </w:rPr>
        <w:t xml:space="preserve"> може да поиска едностранно прекратяване като страна по подписано Споразумение с предизвестие. Едностранното прекратяване се инициира с писмено мотивирано искане до ръководителя на УО на ПРСР в случаите, описани в Споразумението за изпълнение на стратегия за ВОМР.  </w:t>
      </w:r>
    </w:p>
    <w:p w14:paraId="5DCE692B" w14:textId="77777777" w:rsidR="001C61E7" w:rsidRPr="006B3E2F" w:rsidRDefault="002131F8" w:rsidP="00715FE1">
      <w:pPr>
        <w:jc w:val="both"/>
        <w:rPr>
          <w:rFonts w:ascii="Times New Roman" w:hAnsi="Times New Roman"/>
          <w:b/>
          <w:bCs/>
          <w:sz w:val="24"/>
          <w:szCs w:val="24"/>
        </w:rPr>
      </w:pPr>
      <w:r>
        <w:rPr>
          <w:rFonts w:ascii="Times New Roman" w:hAnsi="Times New Roman"/>
          <w:b/>
          <w:bCs/>
          <w:sz w:val="24"/>
          <w:szCs w:val="24"/>
        </w:rPr>
        <w:t>19.</w:t>
      </w:r>
      <w:r w:rsidR="00715FE1" w:rsidRPr="006B3E2F">
        <w:rPr>
          <w:rFonts w:ascii="Times New Roman" w:hAnsi="Times New Roman"/>
          <w:b/>
          <w:bCs/>
          <w:sz w:val="24"/>
          <w:szCs w:val="24"/>
        </w:rPr>
        <w:t>7.4.2.</w:t>
      </w:r>
      <w:r w:rsidR="005D515C" w:rsidRPr="006B3E2F">
        <w:rPr>
          <w:rFonts w:ascii="Times New Roman" w:hAnsi="Times New Roman"/>
          <w:b/>
          <w:bCs/>
          <w:sz w:val="24"/>
          <w:szCs w:val="24"/>
        </w:rPr>
        <w:t xml:space="preserve"> Разработване на Указания за </w:t>
      </w:r>
      <w:r w:rsidR="00B33552">
        <w:rPr>
          <w:rFonts w:ascii="Times New Roman" w:hAnsi="Times New Roman"/>
          <w:b/>
          <w:bCs/>
          <w:sz w:val="24"/>
          <w:szCs w:val="24"/>
        </w:rPr>
        <w:t>подбор</w:t>
      </w:r>
      <w:r w:rsidR="00B33552" w:rsidRPr="006B3E2F">
        <w:rPr>
          <w:rFonts w:ascii="Times New Roman" w:hAnsi="Times New Roman"/>
          <w:b/>
          <w:bCs/>
          <w:sz w:val="24"/>
          <w:szCs w:val="24"/>
        </w:rPr>
        <w:t xml:space="preserve"> </w:t>
      </w:r>
      <w:r w:rsidR="005D515C" w:rsidRPr="006B3E2F">
        <w:rPr>
          <w:rFonts w:ascii="Times New Roman" w:hAnsi="Times New Roman"/>
          <w:b/>
          <w:bCs/>
          <w:sz w:val="24"/>
          <w:szCs w:val="24"/>
        </w:rPr>
        <w:t>на проекти, подавани по стратегиите за ВОМР</w:t>
      </w:r>
    </w:p>
    <w:p w14:paraId="52A58750" w14:textId="77777777" w:rsidR="00CF1B09" w:rsidRPr="006B3E2F" w:rsidRDefault="00CF1B09" w:rsidP="00CF1B09">
      <w:pPr>
        <w:jc w:val="both"/>
        <w:rPr>
          <w:rFonts w:ascii="Times New Roman" w:hAnsi="Times New Roman"/>
          <w:bCs/>
          <w:sz w:val="24"/>
          <w:szCs w:val="24"/>
        </w:rPr>
      </w:pPr>
      <w:r w:rsidRPr="006B3E2F">
        <w:rPr>
          <w:rFonts w:ascii="Times New Roman" w:hAnsi="Times New Roman"/>
          <w:bCs/>
          <w:sz w:val="24"/>
          <w:szCs w:val="24"/>
        </w:rPr>
        <w:t xml:space="preserve">В срок до един месец от датата на сключване на </w:t>
      </w:r>
      <w:r w:rsidR="00246DF1">
        <w:rPr>
          <w:rFonts w:ascii="Times New Roman" w:hAnsi="Times New Roman"/>
          <w:bCs/>
          <w:sz w:val="24"/>
          <w:szCs w:val="24"/>
        </w:rPr>
        <w:t xml:space="preserve">всички </w:t>
      </w:r>
      <w:r w:rsidRPr="006B3E2F">
        <w:rPr>
          <w:rFonts w:ascii="Times New Roman" w:hAnsi="Times New Roman"/>
          <w:bCs/>
          <w:sz w:val="24"/>
          <w:szCs w:val="24"/>
        </w:rPr>
        <w:t>споразумени</w:t>
      </w:r>
      <w:r w:rsidR="00246DF1">
        <w:rPr>
          <w:rFonts w:ascii="Times New Roman" w:hAnsi="Times New Roman"/>
          <w:bCs/>
          <w:sz w:val="24"/>
          <w:szCs w:val="24"/>
        </w:rPr>
        <w:t>я</w:t>
      </w:r>
      <w:r w:rsidRPr="006B3E2F">
        <w:rPr>
          <w:rFonts w:ascii="Times New Roman" w:hAnsi="Times New Roman"/>
          <w:bCs/>
          <w:sz w:val="24"/>
          <w:szCs w:val="24"/>
        </w:rPr>
        <w:t xml:space="preserve"> за изпълнение на стратегия за ВОМР по съответния прием на стратегии ръководителят на УО на </w:t>
      </w:r>
      <w:r w:rsidR="007027C1">
        <w:rPr>
          <w:rFonts w:ascii="Times New Roman" w:hAnsi="Times New Roman"/>
          <w:bCs/>
          <w:sz w:val="24"/>
          <w:szCs w:val="24"/>
        </w:rPr>
        <w:t>ОП НОИР</w:t>
      </w:r>
      <w:r w:rsidRPr="006B3E2F">
        <w:rPr>
          <w:rFonts w:ascii="Times New Roman" w:hAnsi="Times New Roman"/>
          <w:bCs/>
          <w:sz w:val="24"/>
          <w:szCs w:val="24"/>
        </w:rPr>
        <w:t xml:space="preserve"> одобрява Указания за </w:t>
      </w:r>
      <w:r w:rsidR="00666F83">
        <w:rPr>
          <w:rFonts w:ascii="Times New Roman" w:hAnsi="Times New Roman"/>
          <w:bCs/>
          <w:sz w:val="24"/>
          <w:szCs w:val="24"/>
        </w:rPr>
        <w:t>подбор на проекти</w:t>
      </w:r>
      <w:r w:rsidR="00666F83" w:rsidRPr="006B3E2F">
        <w:rPr>
          <w:rFonts w:ascii="Times New Roman" w:hAnsi="Times New Roman"/>
          <w:bCs/>
          <w:sz w:val="24"/>
          <w:szCs w:val="24"/>
        </w:rPr>
        <w:t xml:space="preserve"> </w:t>
      </w:r>
      <w:r w:rsidR="001D41A1" w:rsidRPr="001D41A1">
        <w:rPr>
          <w:rFonts w:ascii="Times New Roman" w:hAnsi="Times New Roman"/>
          <w:bCs/>
          <w:sz w:val="24"/>
          <w:szCs w:val="24"/>
        </w:rPr>
        <w:t>финансирани по ОП НОИР, в изпълнение на многофондови стратегии при прилагане на подхода ВОМР</w:t>
      </w:r>
      <w:r w:rsidRPr="006B3E2F">
        <w:rPr>
          <w:rFonts w:ascii="Times New Roman" w:hAnsi="Times New Roman"/>
          <w:bCs/>
          <w:sz w:val="24"/>
          <w:szCs w:val="24"/>
        </w:rPr>
        <w:t xml:space="preserve">, в изпълнение на разпоредбите на чл. 37 на ПМС № 161/2016. Указанията включват изискванията към кандидатите и проектите, които ще се финансират в рамките на стратегиите, и условия за изпълнение на проектите. </w:t>
      </w:r>
      <w:r w:rsidR="007564D6" w:rsidRPr="006B3E2F">
        <w:rPr>
          <w:rFonts w:ascii="Times New Roman" w:hAnsi="Times New Roman"/>
          <w:bCs/>
          <w:sz w:val="24"/>
          <w:szCs w:val="24"/>
        </w:rPr>
        <w:t>Към Указанията се разработват</w:t>
      </w:r>
      <w:r w:rsidR="00600F0B">
        <w:rPr>
          <w:rFonts w:ascii="Times New Roman" w:hAnsi="Times New Roman"/>
          <w:bCs/>
          <w:sz w:val="24"/>
          <w:szCs w:val="24"/>
        </w:rPr>
        <w:t xml:space="preserve"> и </w:t>
      </w:r>
      <w:r w:rsidR="004E4F5B">
        <w:rPr>
          <w:rFonts w:ascii="Times New Roman" w:hAnsi="Times New Roman"/>
          <w:bCs/>
          <w:sz w:val="24"/>
          <w:szCs w:val="24"/>
        </w:rPr>
        <w:t>прилагат</w:t>
      </w:r>
      <w:r w:rsidR="007564D6" w:rsidRPr="006B3E2F">
        <w:rPr>
          <w:rFonts w:ascii="Times New Roman" w:hAnsi="Times New Roman"/>
          <w:bCs/>
          <w:sz w:val="24"/>
          <w:szCs w:val="24"/>
        </w:rPr>
        <w:t xml:space="preserve"> и образци на документи</w:t>
      </w:r>
      <w:r w:rsidR="001D41A1">
        <w:rPr>
          <w:rFonts w:ascii="Times New Roman" w:hAnsi="Times New Roman"/>
          <w:bCs/>
          <w:sz w:val="24"/>
          <w:szCs w:val="24"/>
        </w:rPr>
        <w:t xml:space="preserve"> - приложения</w:t>
      </w:r>
      <w:r w:rsidR="007564D6" w:rsidRPr="006B3E2F">
        <w:rPr>
          <w:rFonts w:ascii="Times New Roman" w:hAnsi="Times New Roman"/>
          <w:bCs/>
          <w:sz w:val="24"/>
          <w:szCs w:val="24"/>
        </w:rPr>
        <w:t xml:space="preserve">, необходими за подаване и изпълнение на проекти към СВОМР, съобразно изискванията на УО на </w:t>
      </w:r>
      <w:r w:rsidR="007027C1">
        <w:rPr>
          <w:rFonts w:ascii="Times New Roman" w:hAnsi="Times New Roman"/>
          <w:bCs/>
          <w:sz w:val="24"/>
          <w:szCs w:val="24"/>
        </w:rPr>
        <w:t>ОП НОИР</w:t>
      </w:r>
      <w:r w:rsidR="007564D6" w:rsidRPr="006B3E2F">
        <w:rPr>
          <w:rFonts w:ascii="Times New Roman" w:hAnsi="Times New Roman"/>
          <w:bCs/>
          <w:sz w:val="24"/>
          <w:szCs w:val="24"/>
        </w:rPr>
        <w:t>.</w:t>
      </w:r>
    </w:p>
    <w:p w14:paraId="3344E919" w14:textId="77777777" w:rsidR="00CF1B09" w:rsidRPr="006B3E2F" w:rsidRDefault="00CF1B09" w:rsidP="00CF1B09">
      <w:pPr>
        <w:jc w:val="both"/>
        <w:rPr>
          <w:rFonts w:ascii="Times New Roman" w:hAnsi="Times New Roman"/>
          <w:bCs/>
          <w:sz w:val="24"/>
          <w:szCs w:val="24"/>
        </w:rPr>
      </w:pPr>
      <w:r w:rsidRPr="006B3E2F">
        <w:rPr>
          <w:rFonts w:ascii="Times New Roman" w:hAnsi="Times New Roman"/>
          <w:bCs/>
          <w:sz w:val="24"/>
          <w:szCs w:val="24"/>
        </w:rPr>
        <w:t xml:space="preserve">Ръководителят на УО на </w:t>
      </w:r>
      <w:r w:rsidR="007027C1">
        <w:rPr>
          <w:rFonts w:ascii="Times New Roman" w:hAnsi="Times New Roman"/>
          <w:bCs/>
          <w:sz w:val="24"/>
          <w:szCs w:val="24"/>
        </w:rPr>
        <w:t>ОП НОИР</w:t>
      </w:r>
      <w:r w:rsidRPr="006B3E2F">
        <w:rPr>
          <w:rFonts w:ascii="Times New Roman" w:hAnsi="Times New Roman"/>
          <w:bCs/>
          <w:sz w:val="24"/>
          <w:szCs w:val="24"/>
        </w:rPr>
        <w:t xml:space="preserve"> възлага изготвянето на Указанията </w:t>
      </w:r>
      <w:r w:rsidR="001D41A1">
        <w:rPr>
          <w:rFonts w:ascii="Times New Roman" w:hAnsi="Times New Roman"/>
          <w:bCs/>
          <w:sz w:val="24"/>
          <w:szCs w:val="24"/>
        </w:rPr>
        <w:t xml:space="preserve">на </w:t>
      </w:r>
      <w:r w:rsidR="00EC6AE7">
        <w:rPr>
          <w:rFonts w:ascii="Times New Roman" w:hAnsi="Times New Roman"/>
          <w:bCs/>
          <w:sz w:val="24"/>
          <w:szCs w:val="24"/>
        </w:rPr>
        <w:t>п</w:t>
      </w:r>
      <w:r w:rsidR="001D41A1">
        <w:rPr>
          <w:rFonts w:ascii="Times New Roman" w:hAnsi="Times New Roman"/>
          <w:bCs/>
          <w:sz w:val="24"/>
          <w:szCs w:val="24"/>
        </w:rPr>
        <w:t>остоянна</w:t>
      </w:r>
      <w:r w:rsidR="00EC6AE7">
        <w:rPr>
          <w:rFonts w:ascii="Times New Roman" w:hAnsi="Times New Roman"/>
          <w:bCs/>
          <w:sz w:val="24"/>
          <w:szCs w:val="24"/>
        </w:rPr>
        <w:t>та</w:t>
      </w:r>
      <w:r w:rsidR="001D41A1">
        <w:rPr>
          <w:rFonts w:ascii="Times New Roman" w:hAnsi="Times New Roman"/>
          <w:bCs/>
          <w:sz w:val="24"/>
          <w:szCs w:val="24"/>
        </w:rPr>
        <w:t xml:space="preserve"> работна група с членове от</w:t>
      </w:r>
      <w:r w:rsidRPr="006B3E2F">
        <w:rPr>
          <w:rFonts w:ascii="Times New Roman" w:hAnsi="Times New Roman"/>
          <w:bCs/>
          <w:sz w:val="24"/>
          <w:szCs w:val="24"/>
        </w:rPr>
        <w:t xml:space="preserve"> </w:t>
      </w:r>
      <w:r w:rsidR="00C14D17">
        <w:rPr>
          <w:rFonts w:ascii="Times New Roman" w:hAnsi="Times New Roman"/>
          <w:bCs/>
          <w:sz w:val="24"/>
          <w:szCs w:val="24"/>
        </w:rPr>
        <w:t>дирекции ПНО, ППД</w:t>
      </w:r>
      <w:r w:rsidR="004E4F5B">
        <w:rPr>
          <w:rFonts w:ascii="Times New Roman" w:hAnsi="Times New Roman"/>
          <w:bCs/>
          <w:sz w:val="24"/>
          <w:szCs w:val="24"/>
        </w:rPr>
        <w:t>, ФПСП</w:t>
      </w:r>
      <w:r w:rsidR="00BE56F0">
        <w:rPr>
          <w:rFonts w:ascii="Times New Roman" w:hAnsi="Times New Roman"/>
          <w:bCs/>
          <w:sz w:val="24"/>
          <w:szCs w:val="24"/>
        </w:rPr>
        <w:t>,</w:t>
      </w:r>
      <w:r w:rsidR="00C14D17">
        <w:rPr>
          <w:rFonts w:ascii="Times New Roman" w:hAnsi="Times New Roman"/>
          <w:bCs/>
          <w:sz w:val="24"/>
          <w:szCs w:val="24"/>
        </w:rPr>
        <w:t xml:space="preserve"> ГД „Верификация“</w:t>
      </w:r>
      <w:r w:rsidR="00E57582">
        <w:rPr>
          <w:rFonts w:ascii="Times New Roman" w:hAnsi="Times New Roman"/>
          <w:bCs/>
          <w:sz w:val="24"/>
          <w:szCs w:val="24"/>
        </w:rPr>
        <w:t xml:space="preserve"> и УРК</w:t>
      </w:r>
      <w:r w:rsidR="00C14D17">
        <w:rPr>
          <w:rFonts w:ascii="Times New Roman" w:hAnsi="Times New Roman"/>
          <w:bCs/>
          <w:sz w:val="24"/>
          <w:szCs w:val="24"/>
        </w:rPr>
        <w:t>.</w:t>
      </w:r>
      <w:r w:rsidRPr="006B3E2F">
        <w:rPr>
          <w:rFonts w:ascii="Times New Roman" w:hAnsi="Times New Roman"/>
          <w:bCs/>
          <w:sz w:val="24"/>
          <w:szCs w:val="24"/>
        </w:rPr>
        <w:t xml:space="preserve"> Утвърдените документи </w:t>
      </w:r>
      <w:r w:rsidR="00356376" w:rsidRPr="006B3E2F">
        <w:rPr>
          <w:rFonts w:ascii="Times New Roman" w:hAnsi="Times New Roman"/>
          <w:bCs/>
          <w:sz w:val="24"/>
          <w:szCs w:val="24"/>
        </w:rPr>
        <w:t xml:space="preserve">се изпращат на МИГ - страна по съответното споразумение за изпълнение на стратегията за ВОМР и </w:t>
      </w:r>
      <w:r w:rsidRPr="006B3E2F">
        <w:rPr>
          <w:rFonts w:ascii="Times New Roman" w:hAnsi="Times New Roman"/>
          <w:bCs/>
          <w:sz w:val="24"/>
          <w:szCs w:val="24"/>
        </w:rPr>
        <w:t>се публикува</w:t>
      </w:r>
      <w:r w:rsidR="00356376" w:rsidRPr="006B3E2F">
        <w:rPr>
          <w:rFonts w:ascii="Times New Roman" w:hAnsi="Times New Roman"/>
          <w:bCs/>
          <w:sz w:val="24"/>
          <w:szCs w:val="24"/>
        </w:rPr>
        <w:t xml:space="preserve">т на интернет страниците на </w:t>
      </w:r>
      <w:r w:rsidR="007027C1">
        <w:rPr>
          <w:rFonts w:ascii="Times New Roman" w:hAnsi="Times New Roman"/>
          <w:bCs/>
          <w:sz w:val="24"/>
          <w:szCs w:val="24"/>
        </w:rPr>
        <w:t>ОП НОИР</w:t>
      </w:r>
      <w:r w:rsidRPr="006B3E2F">
        <w:rPr>
          <w:rFonts w:ascii="Times New Roman" w:hAnsi="Times New Roman"/>
          <w:bCs/>
          <w:sz w:val="24"/>
          <w:szCs w:val="24"/>
        </w:rPr>
        <w:t>.</w:t>
      </w:r>
    </w:p>
    <w:p w14:paraId="75AF202C" w14:textId="77777777" w:rsidR="005D515C" w:rsidRPr="006B3E2F" w:rsidRDefault="002131F8" w:rsidP="00715FE1">
      <w:pPr>
        <w:jc w:val="both"/>
        <w:rPr>
          <w:rFonts w:ascii="Times New Roman" w:hAnsi="Times New Roman"/>
          <w:b/>
          <w:bCs/>
          <w:sz w:val="24"/>
          <w:szCs w:val="24"/>
        </w:rPr>
      </w:pPr>
      <w:r>
        <w:rPr>
          <w:rFonts w:ascii="Times New Roman" w:hAnsi="Times New Roman"/>
          <w:b/>
          <w:bCs/>
          <w:sz w:val="24"/>
          <w:szCs w:val="24"/>
        </w:rPr>
        <w:t>19.</w:t>
      </w:r>
      <w:r w:rsidR="008B0B23" w:rsidRPr="006B3E2F">
        <w:rPr>
          <w:rFonts w:ascii="Times New Roman" w:hAnsi="Times New Roman"/>
          <w:b/>
          <w:bCs/>
          <w:sz w:val="24"/>
          <w:szCs w:val="24"/>
        </w:rPr>
        <w:t>7.4.3. Разработване на насоки за кандидатстване, включително ред за оценка на проектни предложения от МИГ</w:t>
      </w:r>
    </w:p>
    <w:p w14:paraId="5A722BBF" w14:textId="77777777" w:rsidR="007D5E16" w:rsidRPr="005D5997" w:rsidRDefault="00614F7A" w:rsidP="005D17EC">
      <w:pPr>
        <w:jc w:val="both"/>
        <w:rPr>
          <w:rFonts w:ascii="Times New Roman" w:hAnsi="Times New Roman"/>
          <w:sz w:val="24"/>
          <w:lang w:val="en-US"/>
        </w:rPr>
      </w:pPr>
      <w:r w:rsidRPr="006B3E2F">
        <w:rPr>
          <w:rFonts w:ascii="Times New Roman" w:hAnsi="Times New Roman"/>
          <w:bCs/>
          <w:sz w:val="24"/>
          <w:szCs w:val="24"/>
        </w:rPr>
        <w:t>МИГ провежда недискриминационни и прозрачни процедури за подбор на проекти към стратегията за ВОМР, като разработва насоки за кандидатстване, включително ред за оценка на проектни предложения по чл. 41</w:t>
      </w:r>
      <w:r w:rsidR="007D5E16" w:rsidRPr="006B3E2F">
        <w:rPr>
          <w:rFonts w:ascii="Times New Roman" w:hAnsi="Times New Roman"/>
          <w:bCs/>
          <w:sz w:val="24"/>
          <w:szCs w:val="24"/>
        </w:rPr>
        <w:t xml:space="preserve"> на ПМС № 161/2016</w:t>
      </w:r>
      <w:r w:rsidRPr="006B3E2F">
        <w:rPr>
          <w:rFonts w:ascii="Times New Roman" w:hAnsi="Times New Roman"/>
          <w:bCs/>
          <w:sz w:val="24"/>
          <w:szCs w:val="24"/>
        </w:rPr>
        <w:t xml:space="preserve">. </w:t>
      </w:r>
      <w:r w:rsidR="007D5E16" w:rsidRPr="006B3E2F">
        <w:rPr>
          <w:rFonts w:ascii="Times New Roman" w:hAnsi="Times New Roman"/>
          <w:bCs/>
          <w:sz w:val="24"/>
          <w:szCs w:val="24"/>
        </w:rPr>
        <w:t xml:space="preserve"> </w:t>
      </w:r>
      <w:r w:rsidR="002313BB" w:rsidRPr="006B3E2F">
        <w:rPr>
          <w:rFonts w:ascii="Times New Roman" w:hAnsi="Times New Roman"/>
          <w:bCs/>
          <w:sz w:val="24"/>
          <w:szCs w:val="24"/>
        </w:rPr>
        <w:t xml:space="preserve">Управляващият орган на </w:t>
      </w:r>
      <w:r w:rsidR="007027C1">
        <w:rPr>
          <w:rFonts w:ascii="Times New Roman" w:hAnsi="Times New Roman"/>
          <w:bCs/>
          <w:sz w:val="24"/>
          <w:szCs w:val="24"/>
        </w:rPr>
        <w:t>ОП НОИР</w:t>
      </w:r>
      <w:r w:rsidR="002313BB" w:rsidRPr="006B3E2F">
        <w:rPr>
          <w:rFonts w:ascii="Times New Roman" w:hAnsi="Times New Roman"/>
          <w:bCs/>
          <w:sz w:val="24"/>
          <w:szCs w:val="24"/>
        </w:rPr>
        <w:t xml:space="preserve"> публикува реда за оценка на страницата си и на Единния информационен портал</w:t>
      </w:r>
      <w:r w:rsidR="009805E4" w:rsidRPr="006B3E2F">
        <w:rPr>
          <w:rFonts w:ascii="Times New Roman" w:hAnsi="Times New Roman"/>
          <w:bCs/>
          <w:sz w:val="24"/>
          <w:szCs w:val="24"/>
        </w:rPr>
        <w:t>, съгласно чл. 41, ал. 7 от ПМС 161/2016 г</w:t>
      </w:r>
      <w:r w:rsidR="002313BB" w:rsidRPr="006B3E2F">
        <w:rPr>
          <w:rFonts w:ascii="Times New Roman" w:hAnsi="Times New Roman"/>
          <w:bCs/>
          <w:sz w:val="24"/>
          <w:szCs w:val="24"/>
        </w:rPr>
        <w:t>.</w:t>
      </w:r>
      <w:r w:rsidR="00334972">
        <w:rPr>
          <w:rFonts w:ascii="Times New Roman" w:hAnsi="Times New Roman"/>
          <w:bCs/>
          <w:sz w:val="24"/>
          <w:szCs w:val="24"/>
          <w:highlight w:val="green"/>
        </w:rPr>
        <w:t xml:space="preserve"> </w:t>
      </w:r>
      <w:r w:rsidR="00C80CB1">
        <w:rPr>
          <w:rFonts w:ascii="Times New Roman" w:hAnsi="Times New Roman"/>
          <w:bCs/>
          <w:sz w:val="24"/>
          <w:szCs w:val="24"/>
        </w:rPr>
        <w:t xml:space="preserve"> </w:t>
      </w:r>
    </w:p>
    <w:p w14:paraId="690530A6" w14:textId="77777777" w:rsidR="008B0B23" w:rsidRDefault="007D5E16" w:rsidP="00C03E3D">
      <w:pPr>
        <w:jc w:val="both"/>
        <w:rPr>
          <w:rFonts w:ascii="Times New Roman" w:hAnsi="Times New Roman"/>
          <w:bCs/>
          <w:sz w:val="24"/>
          <w:szCs w:val="24"/>
        </w:rPr>
      </w:pPr>
      <w:r w:rsidRPr="006B3E2F">
        <w:rPr>
          <w:rFonts w:ascii="Times New Roman" w:hAnsi="Times New Roman"/>
          <w:bCs/>
          <w:sz w:val="24"/>
          <w:szCs w:val="24"/>
        </w:rPr>
        <w:lastRenderedPageBreak/>
        <w:t xml:space="preserve">Ръководителят на УО на </w:t>
      </w:r>
      <w:r w:rsidR="007027C1">
        <w:rPr>
          <w:rFonts w:ascii="Times New Roman" w:hAnsi="Times New Roman"/>
          <w:bCs/>
          <w:sz w:val="24"/>
          <w:szCs w:val="24"/>
        </w:rPr>
        <w:t>ОП НОИР</w:t>
      </w:r>
      <w:r w:rsidRPr="006B3E2F">
        <w:rPr>
          <w:rFonts w:ascii="Times New Roman" w:hAnsi="Times New Roman"/>
          <w:bCs/>
          <w:sz w:val="24"/>
          <w:szCs w:val="24"/>
        </w:rPr>
        <w:t xml:space="preserve"> делегира функциите си по утвърждаване на насоки и/или друг документ по реда на чл. 26, ал. 1 от ЗУСЕСИФ на Управителния съвет на МИГ, в съответствие с чл. 42 на ПМС № 161/2016. Делегирането се урежда в Споразумението за изпълнение на стратегия за ВОМР. Документите по реда на чл. 26, ал. 1 от ЗУСЕСИФ се изготвят от МИГ съгласно </w:t>
      </w:r>
      <w:r w:rsidR="000E260C">
        <w:rPr>
          <w:rFonts w:ascii="Times New Roman" w:hAnsi="Times New Roman"/>
          <w:bCs/>
          <w:sz w:val="24"/>
          <w:szCs w:val="24"/>
        </w:rPr>
        <w:t>У</w:t>
      </w:r>
      <w:r w:rsidRPr="006B3E2F">
        <w:rPr>
          <w:rFonts w:ascii="Times New Roman" w:hAnsi="Times New Roman"/>
          <w:bCs/>
          <w:sz w:val="24"/>
          <w:szCs w:val="24"/>
        </w:rPr>
        <w:t xml:space="preserve">казанията за </w:t>
      </w:r>
      <w:r w:rsidR="000D6099">
        <w:rPr>
          <w:rFonts w:ascii="Times New Roman" w:hAnsi="Times New Roman"/>
          <w:bCs/>
          <w:sz w:val="24"/>
          <w:szCs w:val="24"/>
        </w:rPr>
        <w:t>подбор</w:t>
      </w:r>
      <w:r w:rsidRPr="006B3E2F">
        <w:rPr>
          <w:rFonts w:ascii="Times New Roman" w:hAnsi="Times New Roman"/>
          <w:bCs/>
          <w:sz w:val="24"/>
          <w:szCs w:val="24"/>
        </w:rPr>
        <w:t xml:space="preserve"> на проекти </w:t>
      </w:r>
      <w:r w:rsidR="00925A30" w:rsidRPr="00925A30">
        <w:rPr>
          <w:rFonts w:ascii="Times New Roman" w:hAnsi="Times New Roman"/>
          <w:bCs/>
          <w:sz w:val="24"/>
          <w:szCs w:val="24"/>
        </w:rPr>
        <w:t>финансирани по ОП НОИР, в изпълнение на многофондови стратегии при прилагане на подхода ВОМР</w:t>
      </w:r>
      <w:r w:rsidR="00925A30">
        <w:rPr>
          <w:rFonts w:ascii="Times New Roman" w:hAnsi="Times New Roman"/>
          <w:bCs/>
          <w:sz w:val="24"/>
          <w:szCs w:val="24"/>
        </w:rPr>
        <w:t>, утвърдени</w:t>
      </w:r>
      <w:r w:rsidR="00925A30" w:rsidRPr="00925A30">
        <w:rPr>
          <w:rFonts w:ascii="Times New Roman" w:hAnsi="Times New Roman"/>
          <w:bCs/>
          <w:sz w:val="24"/>
          <w:szCs w:val="24"/>
        </w:rPr>
        <w:t xml:space="preserve"> </w:t>
      </w:r>
      <w:r w:rsidR="00925A30">
        <w:rPr>
          <w:rFonts w:ascii="Times New Roman" w:hAnsi="Times New Roman"/>
          <w:bCs/>
          <w:sz w:val="24"/>
          <w:szCs w:val="24"/>
        </w:rPr>
        <w:t xml:space="preserve">от </w:t>
      </w:r>
      <w:r w:rsidR="00B7304D" w:rsidRPr="006B3E2F">
        <w:rPr>
          <w:rFonts w:ascii="Times New Roman" w:hAnsi="Times New Roman"/>
          <w:bCs/>
          <w:sz w:val="24"/>
          <w:szCs w:val="24"/>
        </w:rPr>
        <w:t xml:space="preserve"> </w:t>
      </w:r>
      <w:r w:rsidR="00925A30">
        <w:rPr>
          <w:rFonts w:ascii="Times New Roman" w:hAnsi="Times New Roman"/>
          <w:bCs/>
          <w:sz w:val="24"/>
          <w:szCs w:val="24"/>
        </w:rPr>
        <w:t>Р</w:t>
      </w:r>
      <w:r w:rsidR="00B7304D" w:rsidRPr="006B3E2F">
        <w:rPr>
          <w:rFonts w:ascii="Times New Roman" w:hAnsi="Times New Roman"/>
          <w:bCs/>
          <w:sz w:val="24"/>
          <w:szCs w:val="24"/>
        </w:rPr>
        <w:t xml:space="preserve">УО на </w:t>
      </w:r>
      <w:r w:rsidR="007027C1">
        <w:rPr>
          <w:rFonts w:ascii="Times New Roman" w:hAnsi="Times New Roman"/>
          <w:bCs/>
          <w:sz w:val="24"/>
          <w:szCs w:val="24"/>
        </w:rPr>
        <w:t>ОП НОИР</w:t>
      </w:r>
      <w:r w:rsidRPr="006B3E2F">
        <w:rPr>
          <w:rFonts w:ascii="Times New Roman" w:hAnsi="Times New Roman"/>
          <w:bCs/>
          <w:sz w:val="24"/>
          <w:szCs w:val="24"/>
        </w:rPr>
        <w:t>.</w:t>
      </w:r>
    </w:p>
    <w:p w14:paraId="07285096" w14:textId="77777777" w:rsidR="00C96360" w:rsidRDefault="004805B1" w:rsidP="00715FE1">
      <w:pPr>
        <w:jc w:val="both"/>
        <w:rPr>
          <w:rFonts w:ascii="Times New Roman" w:hAnsi="Times New Roman"/>
          <w:bCs/>
          <w:sz w:val="24"/>
          <w:szCs w:val="24"/>
        </w:rPr>
      </w:pPr>
      <w:r w:rsidRPr="004805B1">
        <w:rPr>
          <w:rFonts w:ascii="Times New Roman" w:hAnsi="Times New Roman"/>
          <w:bCs/>
          <w:sz w:val="24"/>
          <w:szCs w:val="24"/>
        </w:rPr>
        <w:t xml:space="preserve">При разработване на насоките за кандидатстване по процедурите, финансирани от ОП НОИР, МИГ определят условията, на които проектните предложения трябва да отговарят, при които условия предоставяното финансиране е в режим на „непомощ“ съгласно правилата за държавни помощи </w:t>
      </w:r>
      <w:r w:rsidR="00A855CB">
        <w:rPr>
          <w:rFonts w:ascii="Times New Roman" w:hAnsi="Times New Roman"/>
          <w:bCs/>
          <w:sz w:val="24"/>
          <w:szCs w:val="24"/>
        </w:rPr>
        <w:t>в европейската и национална нормативна рамка.</w:t>
      </w:r>
    </w:p>
    <w:p w14:paraId="30A83CC5" w14:textId="77777777" w:rsidR="00EF7BD6" w:rsidRDefault="00376B8C" w:rsidP="00715FE1">
      <w:pPr>
        <w:jc w:val="both"/>
        <w:rPr>
          <w:rFonts w:ascii="Times New Roman" w:hAnsi="Times New Roman"/>
          <w:bCs/>
          <w:sz w:val="24"/>
          <w:szCs w:val="24"/>
        </w:rPr>
      </w:pPr>
      <w:r>
        <w:rPr>
          <w:rFonts w:ascii="Times New Roman" w:hAnsi="Times New Roman"/>
          <w:bCs/>
          <w:sz w:val="24"/>
          <w:szCs w:val="24"/>
        </w:rPr>
        <w:t xml:space="preserve">МИГ </w:t>
      </w:r>
      <w:r w:rsidR="00447328" w:rsidRPr="00447328">
        <w:rPr>
          <w:rFonts w:ascii="Times New Roman" w:hAnsi="Times New Roman"/>
          <w:bCs/>
          <w:sz w:val="24"/>
          <w:szCs w:val="24"/>
        </w:rPr>
        <w:t xml:space="preserve">съгласуват насоките за кандидатстване за всяка процедура за съответствие с приложимите правила за държавните помощи по реда на чл. 26, ал. 3 </w:t>
      </w:r>
      <w:r w:rsidR="004805B1">
        <w:rPr>
          <w:rFonts w:ascii="Times New Roman" w:hAnsi="Times New Roman"/>
          <w:bCs/>
          <w:sz w:val="24"/>
          <w:szCs w:val="24"/>
        </w:rPr>
        <w:t xml:space="preserve">от </w:t>
      </w:r>
      <w:r w:rsidR="00447328" w:rsidRPr="00447328">
        <w:rPr>
          <w:rFonts w:ascii="Times New Roman" w:hAnsi="Times New Roman"/>
          <w:bCs/>
          <w:sz w:val="24"/>
          <w:szCs w:val="24"/>
        </w:rPr>
        <w:t>ЗУСЕСИФ</w:t>
      </w:r>
      <w:r w:rsidR="00447328">
        <w:rPr>
          <w:rFonts w:ascii="Times New Roman" w:hAnsi="Times New Roman"/>
          <w:bCs/>
          <w:sz w:val="24"/>
          <w:szCs w:val="24"/>
        </w:rPr>
        <w:t xml:space="preserve"> и Наредба </w:t>
      </w:r>
      <w:r w:rsidR="00447328" w:rsidRPr="00447328">
        <w:rPr>
          <w:rFonts w:ascii="Times New Roman" w:hAnsi="Times New Roman"/>
          <w:bCs/>
          <w:sz w:val="24"/>
          <w:szCs w:val="24"/>
        </w:rPr>
        <w:t>№ 4 от 2016 г. за определяне на реда за съгласуване на проектите на документи по чл. 26, ал. 1 от ЗУСЕСИФ</w:t>
      </w:r>
      <w:r w:rsidR="00447328">
        <w:rPr>
          <w:rFonts w:ascii="Times New Roman" w:hAnsi="Times New Roman"/>
          <w:bCs/>
          <w:sz w:val="24"/>
          <w:szCs w:val="24"/>
        </w:rPr>
        <w:t xml:space="preserve"> </w:t>
      </w:r>
      <w:r w:rsidR="00447328" w:rsidRPr="00447328">
        <w:rPr>
          <w:rFonts w:ascii="Times New Roman" w:hAnsi="Times New Roman"/>
          <w:bCs/>
          <w:sz w:val="24"/>
          <w:szCs w:val="24"/>
        </w:rPr>
        <w:t>на министъра на финансите</w:t>
      </w:r>
      <w:r w:rsidR="00447328">
        <w:rPr>
          <w:rFonts w:ascii="Times New Roman" w:hAnsi="Times New Roman"/>
          <w:bCs/>
          <w:sz w:val="24"/>
          <w:szCs w:val="24"/>
        </w:rPr>
        <w:t xml:space="preserve">. </w:t>
      </w:r>
    </w:p>
    <w:p w14:paraId="413026D6" w14:textId="77777777" w:rsidR="00CE6FF6" w:rsidRPr="009B5BB4" w:rsidRDefault="00FE07D1" w:rsidP="00715FE1">
      <w:pPr>
        <w:jc w:val="both"/>
        <w:rPr>
          <w:rFonts w:ascii="Times New Roman" w:hAnsi="Times New Roman"/>
          <w:bCs/>
          <w:sz w:val="24"/>
          <w:szCs w:val="24"/>
        </w:rPr>
      </w:pPr>
      <w:r>
        <w:rPr>
          <w:rFonts w:ascii="Times New Roman" w:hAnsi="Times New Roman"/>
          <w:bCs/>
          <w:sz w:val="24"/>
          <w:szCs w:val="24"/>
        </w:rPr>
        <w:t>Дирекция ПНО</w:t>
      </w:r>
      <w:r w:rsidR="00CE6FF6">
        <w:rPr>
          <w:rFonts w:ascii="Times New Roman" w:hAnsi="Times New Roman"/>
          <w:bCs/>
          <w:sz w:val="24"/>
          <w:szCs w:val="24"/>
        </w:rPr>
        <w:t xml:space="preserve"> изпраща</w:t>
      </w:r>
      <w:r w:rsidR="00FD1932">
        <w:rPr>
          <w:rFonts w:ascii="Times New Roman" w:hAnsi="Times New Roman"/>
          <w:bCs/>
          <w:sz w:val="24"/>
          <w:szCs w:val="24"/>
        </w:rPr>
        <w:t xml:space="preserve"> утвърдените Указания за подбор на проекти</w:t>
      </w:r>
      <w:r w:rsidR="00FD1932" w:rsidRPr="00FD1932">
        <w:rPr>
          <w:rFonts w:ascii="Times New Roman" w:hAnsi="Times New Roman"/>
          <w:bCs/>
          <w:sz w:val="24"/>
          <w:szCs w:val="24"/>
        </w:rPr>
        <w:t>, финансирани по ОП НОИР, в изпълнение на многофондови стратегии при прилагане на подхода ВОМР</w:t>
      </w:r>
      <w:r w:rsidR="00FD1932">
        <w:rPr>
          <w:rFonts w:ascii="Times New Roman" w:hAnsi="Times New Roman"/>
          <w:bCs/>
          <w:sz w:val="24"/>
          <w:szCs w:val="24"/>
        </w:rPr>
        <w:t xml:space="preserve"> до </w:t>
      </w:r>
      <w:r w:rsidR="00FD1932" w:rsidRPr="00FD1932">
        <w:rPr>
          <w:rFonts w:ascii="Times New Roman" w:hAnsi="Times New Roman"/>
          <w:bCs/>
          <w:sz w:val="24"/>
          <w:szCs w:val="24"/>
        </w:rPr>
        <w:t>МОН</w:t>
      </w:r>
      <w:r w:rsidR="00FD1932">
        <w:rPr>
          <w:rFonts w:ascii="Times New Roman" w:hAnsi="Times New Roman"/>
          <w:bCs/>
          <w:sz w:val="24"/>
          <w:szCs w:val="24"/>
        </w:rPr>
        <w:t xml:space="preserve"> </w:t>
      </w:r>
      <w:r w:rsidR="00925A30">
        <w:rPr>
          <w:rFonts w:ascii="Times New Roman" w:hAnsi="Times New Roman"/>
          <w:bCs/>
          <w:sz w:val="24"/>
          <w:szCs w:val="24"/>
        </w:rPr>
        <w:t xml:space="preserve">за съгласуване, </w:t>
      </w:r>
      <w:r w:rsidR="00FD1932" w:rsidRPr="00FD1932">
        <w:rPr>
          <w:rFonts w:ascii="Times New Roman" w:hAnsi="Times New Roman"/>
          <w:bCs/>
          <w:sz w:val="24"/>
          <w:szCs w:val="24"/>
        </w:rPr>
        <w:t xml:space="preserve">че избрания режим на държавна помощ, отговаря на целите на политиките в сектора. </w:t>
      </w:r>
      <w:r w:rsidR="00FD1932">
        <w:rPr>
          <w:rFonts w:ascii="Times New Roman" w:hAnsi="Times New Roman"/>
          <w:bCs/>
          <w:sz w:val="24"/>
          <w:szCs w:val="24"/>
        </w:rPr>
        <w:t xml:space="preserve"> </w:t>
      </w:r>
    </w:p>
    <w:p w14:paraId="6F4EAE57" w14:textId="7598BAA1" w:rsidR="00C97D3C" w:rsidRPr="009B5BB4" w:rsidRDefault="00E1221F" w:rsidP="00E1221F">
      <w:pPr>
        <w:jc w:val="both"/>
        <w:rPr>
          <w:rFonts w:ascii="Times New Roman" w:hAnsi="Times New Roman"/>
          <w:bCs/>
          <w:sz w:val="24"/>
          <w:szCs w:val="24"/>
        </w:rPr>
      </w:pPr>
      <w:r w:rsidRPr="006B3E2F">
        <w:rPr>
          <w:rFonts w:ascii="Times New Roman" w:hAnsi="Times New Roman"/>
          <w:bCs/>
          <w:sz w:val="24"/>
          <w:szCs w:val="24"/>
        </w:rPr>
        <w:t xml:space="preserve">МИГ изпраща </w:t>
      </w:r>
      <w:r w:rsidR="00713D1A" w:rsidRPr="006B3E2F">
        <w:rPr>
          <w:rFonts w:ascii="Times New Roman" w:hAnsi="Times New Roman"/>
          <w:bCs/>
          <w:sz w:val="24"/>
          <w:szCs w:val="24"/>
        </w:rPr>
        <w:t xml:space="preserve">проект </w:t>
      </w:r>
      <w:r w:rsidRPr="006B3E2F">
        <w:rPr>
          <w:rFonts w:ascii="Times New Roman" w:hAnsi="Times New Roman"/>
          <w:bCs/>
          <w:sz w:val="24"/>
          <w:szCs w:val="24"/>
        </w:rPr>
        <w:t xml:space="preserve">на Насоки за кандидатстване (включително всички </w:t>
      </w:r>
      <w:r w:rsidR="00C14D17">
        <w:rPr>
          <w:rFonts w:ascii="Times New Roman" w:hAnsi="Times New Roman"/>
          <w:bCs/>
          <w:sz w:val="24"/>
          <w:szCs w:val="24"/>
        </w:rPr>
        <w:t>приложения) д</w:t>
      </w:r>
      <w:r w:rsidRPr="006B3E2F">
        <w:rPr>
          <w:rFonts w:ascii="Times New Roman" w:hAnsi="Times New Roman"/>
          <w:bCs/>
          <w:sz w:val="24"/>
          <w:szCs w:val="24"/>
        </w:rPr>
        <w:t xml:space="preserve">о ръководителя на УО за съгласуване. </w:t>
      </w:r>
      <w:r w:rsidR="00713D1A">
        <w:rPr>
          <w:rFonts w:ascii="Times New Roman" w:hAnsi="Times New Roman"/>
          <w:bCs/>
          <w:sz w:val="24"/>
          <w:szCs w:val="24"/>
        </w:rPr>
        <w:t xml:space="preserve">МИГ могат да изпратят </w:t>
      </w:r>
      <w:r w:rsidR="00C84A9A">
        <w:rPr>
          <w:rFonts w:ascii="Times New Roman" w:hAnsi="Times New Roman"/>
          <w:bCs/>
          <w:sz w:val="24"/>
          <w:szCs w:val="24"/>
        </w:rPr>
        <w:t xml:space="preserve">проекта на Насоки за кандидатстване </w:t>
      </w:r>
      <w:r w:rsidR="00713D1A">
        <w:rPr>
          <w:rFonts w:ascii="Times New Roman" w:hAnsi="Times New Roman"/>
          <w:bCs/>
          <w:sz w:val="24"/>
          <w:szCs w:val="24"/>
        </w:rPr>
        <w:t>и по електронна поща на електронния адрес на ОП НОИР</w:t>
      </w:r>
      <w:r w:rsidR="00713D1A" w:rsidRPr="00FE07D1">
        <w:rPr>
          <w:rFonts w:ascii="Times New Roman" w:hAnsi="Times New Roman"/>
          <w:bCs/>
          <w:sz w:val="24"/>
          <w:szCs w:val="24"/>
        </w:rPr>
        <w:t xml:space="preserve">: </w:t>
      </w:r>
      <w:hyperlink r:id="rId8" w:history="1">
        <w:r w:rsidR="00713D1A" w:rsidRPr="00FB1BEB">
          <w:rPr>
            <w:rStyle w:val="Hyperlink"/>
            <w:rFonts w:ascii="Times New Roman" w:hAnsi="Times New Roman"/>
            <w:bCs/>
            <w:sz w:val="24"/>
            <w:szCs w:val="24"/>
            <w:lang w:val="en-US"/>
          </w:rPr>
          <w:t>infosf</w:t>
        </w:r>
        <w:r w:rsidR="00713D1A" w:rsidRPr="00FE07D1">
          <w:rPr>
            <w:rStyle w:val="Hyperlink"/>
            <w:rFonts w:ascii="Times New Roman" w:hAnsi="Times New Roman"/>
            <w:bCs/>
            <w:sz w:val="24"/>
            <w:szCs w:val="24"/>
          </w:rPr>
          <w:t>@</w:t>
        </w:r>
        <w:r w:rsidR="00713D1A" w:rsidRPr="00FB1BEB">
          <w:rPr>
            <w:rStyle w:val="Hyperlink"/>
            <w:rFonts w:ascii="Times New Roman" w:hAnsi="Times New Roman"/>
            <w:bCs/>
            <w:sz w:val="24"/>
            <w:szCs w:val="24"/>
            <w:lang w:val="en-US"/>
          </w:rPr>
          <w:t>mon</w:t>
        </w:r>
        <w:r w:rsidR="00713D1A" w:rsidRPr="00FE07D1">
          <w:rPr>
            <w:rStyle w:val="Hyperlink"/>
            <w:rFonts w:ascii="Times New Roman" w:hAnsi="Times New Roman"/>
            <w:bCs/>
            <w:sz w:val="24"/>
            <w:szCs w:val="24"/>
          </w:rPr>
          <w:t>.</w:t>
        </w:r>
        <w:r w:rsidR="00713D1A" w:rsidRPr="00FB1BEB">
          <w:rPr>
            <w:rStyle w:val="Hyperlink"/>
            <w:rFonts w:ascii="Times New Roman" w:hAnsi="Times New Roman"/>
            <w:bCs/>
            <w:sz w:val="24"/>
            <w:szCs w:val="24"/>
            <w:lang w:val="en-US"/>
          </w:rPr>
          <w:t>bg</w:t>
        </w:r>
      </w:hyperlink>
      <w:r w:rsidR="00713D1A" w:rsidRPr="00FE07D1">
        <w:rPr>
          <w:rFonts w:ascii="Times New Roman" w:hAnsi="Times New Roman"/>
          <w:bCs/>
          <w:sz w:val="24"/>
          <w:szCs w:val="24"/>
        </w:rPr>
        <w:t xml:space="preserve"> </w:t>
      </w:r>
      <w:r w:rsidR="00713D1A">
        <w:rPr>
          <w:rFonts w:ascii="Times New Roman" w:hAnsi="Times New Roman"/>
          <w:bCs/>
          <w:sz w:val="24"/>
          <w:szCs w:val="24"/>
        </w:rPr>
        <w:t xml:space="preserve">с прикачено придружително писмо за съгласуване, което се завежда в деловодната система на УО на ОП НОИР. </w:t>
      </w:r>
      <w:r w:rsidR="001C317E" w:rsidRPr="006B3E2F">
        <w:rPr>
          <w:rFonts w:ascii="Times New Roman" w:hAnsi="Times New Roman"/>
          <w:bCs/>
          <w:sz w:val="24"/>
          <w:szCs w:val="24"/>
        </w:rPr>
        <w:t xml:space="preserve">Насоките за кандидатстване се проверяват съобразно одобрената СВОМР, Указанията на УО </w:t>
      </w:r>
      <w:r w:rsidR="00851B05">
        <w:rPr>
          <w:rFonts w:ascii="Times New Roman" w:hAnsi="Times New Roman"/>
          <w:bCs/>
          <w:sz w:val="24"/>
          <w:szCs w:val="24"/>
        </w:rPr>
        <w:t>за</w:t>
      </w:r>
      <w:r w:rsidR="00851B05" w:rsidRPr="006B3E2F">
        <w:rPr>
          <w:rFonts w:ascii="Times New Roman" w:hAnsi="Times New Roman"/>
          <w:bCs/>
          <w:sz w:val="24"/>
          <w:szCs w:val="24"/>
        </w:rPr>
        <w:t xml:space="preserve"> </w:t>
      </w:r>
      <w:r w:rsidR="00791BDE">
        <w:rPr>
          <w:rFonts w:ascii="Times New Roman" w:hAnsi="Times New Roman"/>
          <w:bCs/>
          <w:sz w:val="24"/>
          <w:szCs w:val="24"/>
        </w:rPr>
        <w:t>подбор</w:t>
      </w:r>
      <w:r w:rsidR="001C317E" w:rsidRPr="006B3E2F">
        <w:rPr>
          <w:rFonts w:ascii="Times New Roman" w:hAnsi="Times New Roman"/>
          <w:bCs/>
          <w:sz w:val="24"/>
          <w:szCs w:val="24"/>
        </w:rPr>
        <w:t xml:space="preserve"> на проекти и приложимото европейско и национално законодателство</w:t>
      </w:r>
      <w:r w:rsidR="00CF1BB8" w:rsidRPr="006B3E2F">
        <w:rPr>
          <w:rFonts w:ascii="Times New Roman" w:hAnsi="Times New Roman"/>
          <w:bCs/>
          <w:sz w:val="24"/>
          <w:szCs w:val="24"/>
        </w:rPr>
        <w:t xml:space="preserve"> от експерти от </w:t>
      </w:r>
      <w:r w:rsidR="00C14D17">
        <w:rPr>
          <w:rFonts w:ascii="Times New Roman" w:hAnsi="Times New Roman"/>
          <w:bCs/>
          <w:sz w:val="24"/>
          <w:szCs w:val="24"/>
        </w:rPr>
        <w:t>дирекции ПНО, ППД, ФПСП</w:t>
      </w:r>
      <w:r w:rsidR="00E57582">
        <w:rPr>
          <w:rFonts w:ascii="Times New Roman" w:hAnsi="Times New Roman"/>
          <w:bCs/>
          <w:sz w:val="24"/>
          <w:szCs w:val="24"/>
        </w:rPr>
        <w:t>,</w:t>
      </w:r>
      <w:r w:rsidR="00C14D17">
        <w:rPr>
          <w:rFonts w:ascii="Times New Roman" w:hAnsi="Times New Roman"/>
          <w:bCs/>
          <w:sz w:val="24"/>
          <w:szCs w:val="24"/>
        </w:rPr>
        <w:t xml:space="preserve"> ГД „Верификация“</w:t>
      </w:r>
      <w:r w:rsidR="00E57582">
        <w:rPr>
          <w:rFonts w:ascii="Times New Roman" w:hAnsi="Times New Roman"/>
          <w:bCs/>
          <w:sz w:val="24"/>
          <w:szCs w:val="24"/>
        </w:rPr>
        <w:t xml:space="preserve"> и УРК</w:t>
      </w:r>
      <w:r w:rsidR="00713D1A">
        <w:rPr>
          <w:rFonts w:ascii="Times New Roman" w:hAnsi="Times New Roman"/>
          <w:bCs/>
          <w:sz w:val="24"/>
          <w:szCs w:val="24"/>
        </w:rPr>
        <w:t>, които са членове на постоянната работна група</w:t>
      </w:r>
      <w:r w:rsidR="00FE07D1">
        <w:rPr>
          <w:rFonts w:ascii="Times New Roman" w:hAnsi="Times New Roman"/>
          <w:bCs/>
          <w:sz w:val="24"/>
          <w:szCs w:val="24"/>
        </w:rPr>
        <w:t xml:space="preserve"> или други експерти, определени от съответните директори на дирекции.</w:t>
      </w:r>
      <w:r w:rsidR="00C84A9A">
        <w:rPr>
          <w:rFonts w:ascii="Times New Roman" w:hAnsi="Times New Roman"/>
          <w:bCs/>
          <w:sz w:val="24"/>
          <w:szCs w:val="24"/>
        </w:rPr>
        <w:t xml:space="preserve"> </w:t>
      </w:r>
      <w:r w:rsidR="008C0ACC">
        <w:rPr>
          <w:rFonts w:ascii="Times New Roman" w:hAnsi="Times New Roman"/>
          <w:bCs/>
          <w:sz w:val="24"/>
          <w:szCs w:val="24"/>
        </w:rPr>
        <w:t>Експертите извършват проверка съобразно функционалната компетентност на дирекцията, чиито служители са.</w:t>
      </w:r>
      <w:r w:rsidR="00BB0FD2" w:rsidRPr="00FE07D1">
        <w:rPr>
          <w:rFonts w:ascii="Times New Roman" w:hAnsi="Times New Roman"/>
          <w:bCs/>
          <w:sz w:val="24"/>
          <w:szCs w:val="24"/>
        </w:rPr>
        <w:t xml:space="preserve"> </w:t>
      </w:r>
    </w:p>
    <w:p w14:paraId="38832E33" w14:textId="54AECF6C" w:rsidR="00203D67" w:rsidRDefault="00E1221F" w:rsidP="00E1221F">
      <w:pPr>
        <w:jc w:val="both"/>
        <w:rPr>
          <w:rFonts w:ascii="Times New Roman" w:hAnsi="Times New Roman"/>
          <w:bCs/>
          <w:sz w:val="24"/>
          <w:szCs w:val="24"/>
        </w:rPr>
      </w:pPr>
      <w:r w:rsidRPr="006B3E2F">
        <w:rPr>
          <w:rFonts w:ascii="Times New Roman" w:hAnsi="Times New Roman"/>
          <w:bCs/>
          <w:sz w:val="24"/>
          <w:szCs w:val="24"/>
        </w:rPr>
        <w:t xml:space="preserve">В случай на установени непълноти и/или нередовности в </w:t>
      </w:r>
      <w:r w:rsidR="00C97D3C" w:rsidRPr="006B3E2F">
        <w:rPr>
          <w:rFonts w:ascii="Times New Roman" w:hAnsi="Times New Roman"/>
          <w:bCs/>
          <w:sz w:val="24"/>
          <w:szCs w:val="24"/>
        </w:rPr>
        <w:t xml:space="preserve">Условията </w:t>
      </w:r>
      <w:r w:rsidRPr="006B3E2F">
        <w:rPr>
          <w:rFonts w:ascii="Times New Roman" w:hAnsi="Times New Roman"/>
          <w:bCs/>
          <w:sz w:val="24"/>
          <w:szCs w:val="24"/>
        </w:rPr>
        <w:t xml:space="preserve">за кандидатстване, УО на </w:t>
      </w:r>
      <w:r w:rsidR="007027C1">
        <w:rPr>
          <w:rFonts w:ascii="Times New Roman" w:hAnsi="Times New Roman"/>
          <w:bCs/>
          <w:sz w:val="24"/>
          <w:szCs w:val="24"/>
        </w:rPr>
        <w:t>ОП НОИР</w:t>
      </w:r>
      <w:r w:rsidRPr="006B3E2F">
        <w:rPr>
          <w:rFonts w:ascii="Times New Roman" w:hAnsi="Times New Roman"/>
          <w:bCs/>
          <w:sz w:val="24"/>
          <w:szCs w:val="24"/>
        </w:rPr>
        <w:t xml:space="preserve"> уведомява МИГ</w:t>
      </w:r>
      <w:r w:rsidR="00851B05">
        <w:rPr>
          <w:rFonts w:ascii="Times New Roman" w:hAnsi="Times New Roman"/>
          <w:bCs/>
          <w:sz w:val="24"/>
          <w:szCs w:val="24"/>
        </w:rPr>
        <w:t>,</w:t>
      </w:r>
      <w:r w:rsidR="00436D58" w:rsidRPr="006B3E2F">
        <w:rPr>
          <w:rFonts w:ascii="Times New Roman" w:hAnsi="Times New Roman"/>
          <w:bCs/>
          <w:sz w:val="24"/>
          <w:szCs w:val="24"/>
        </w:rPr>
        <w:t xml:space="preserve"> </w:t>
      </w:r>
      <w:r w:rsidR="00713D1A">
        <w:rPr>
          <w:rFonts w:ascii="Times New Roman" w:hAnsi="Times New Roman"/>
          <w:bCs/>
          <w:sz w:val="24"/>
          <w:szCs w:val="24"/>
        </w:rPr>
        <w:t>включително и по електронна поща след извеждането на писмото в деловодната система</w:t>
      </w:r>
      <w:r w:rsidR="00EF7BD6">
        <w:rPr>
          <w:rFonts w:ascii="Times New Roman" w:hAnsi="Times New Roman"/>
          <w:bCs/>
          <w:sz w:val="24"/>
          <w:szCs w:val="24"/>
        </w:rPr>
        <w:t xml:space="preserve"> на ИА</w:t>
      </w:r>
      <w:r w:rsidR="0087562A">
        <w:rPr>
          <w:rFonts w:ascii="Times New Roman" w:hAnsi="Times New Roman"/>
          <w:bCs/>
          <w:sz w:val="24"/>
          <w:szCs w:val="24"/>
        </w:rPr>
        <w:t>ПО</w:t>
      </w:r>
      <w:r w:rsidR="00713D1A">
        <w:rPr>
          <w:rFonts w:ascii="Times New Roman" w:hAnsi="Times New Roman"/>
          <w:bCs/>
          <w:sz w:val="24"/>
          <w:szCs w:val="24"/>
        </w:rPr>
        <w:t>. МИГ</w:t>
      </w:r>
      <w:r w:rsidR="00713D1A" w:rsidRPr="006B3E2F">
        <w:rPr>
          <w:rFonts w:ascii="Times New Roman" w:hAnsi="Times New Roman"/>
          <w:bCs/>
          <w:sz w:val="24"/>
          <w:szCs w:val="24"/>
        </w:rPr>
        <w:t xml:space="preserve"> </w:t>
      </w:r>
      <w:r w:rsidRPr="006B3E2F">
        <w:rPr>
          <w:rFonts w:ascii="Times New Roman" w:hAnsi="Times New Roman"/>
          <w:bCs/>
          <w:sz w:val="24"/>
          <w:szCs w:val="24"/>
        </w:rPr>
        <w:t xml:space="preserve">в срок до 5 работни дни от получаване на уведомяването следва да отстрани констатираните нередовности, непълноти и/или да представи допълнителна информация и/или документи. </w:t>
      </w:r>
    </w:p>
    <w:p w14:paraId="1B903844" w14:textId="77777777" w:rsidR="009F4E3E" w:rsidRDefault="009F4E3E" w:rsidP="00E1221F">
      <w:pPr>
        <w:jc w:val="both"/>
        <w:rPr>
          <w:rFonts w:ascii="Times New Roman" w:hAnsi="Times New Roman"/>
          <w:sz w:val="24"/>
          <w:szCs w:val="24"/>
        </w:rPr>
      </w:pPr>
      <w:r>
        <w:rPr>
          <w:rFonts w:ascii="Times New Roman" w:hAnsi="Times New Roman"/>
          <w:sz w:val="24"/>
          <w:szCs w:val="24"/>
        </w:rPr>
        <w:lastRenderedPageBreak/>
        <w:t xml:space="preserve">МИГ изпращат </w:t>
      </w:r>
      <w:r w:rsidR="0085405F">
        <w:rPr>
          <w:rFonts w:ascii="Times New Roman" w:hAnsi="Times New Roman"/>
          <w:sz w:val="24"/>
          <w:szCs w:val="24"/>
        </w:rPr>
        <w:t xml:space="preserve">за съгласуване </w:t>
      </w:r>
      <w:r w:rsidR="00BB0FD2">
        <w:rPr>
          <w:rFonts w:ascii="Times New Roman" w:hAnsi="Times New Roman"/>
          <w:sz w:val="24"/>
          <w:szCs w:val="24"/>
        </w:rPr>
        <w:t xml:space="preserve">проекта на </w:t>
      </w:r>
      <w:r>
        <w:rPr>
          <w:rFonts w:ascii="Times New Roman" w:hAnsi="Times New Roman"/>
          <w:sz w:val="24"/>
          <w:szCs w:val="24"/>
        </w:rPr>
        <w:t xml:space="preserve">насоките за кандидатстване </w:t>
      </w:r>
      <w:r w:rsidR="0085405F">
        <w:rPr>
          <w:rFonts w:ascii="Times New Roman" w:hAnsi="Times New Roman"/>
          <w:sz w:val="24"/>
          <w:szCs w:val="24"/>
        </w:rPr>
        <w:t xml:space="preserve">и </w:t>
      </w:r>
      <w:r>
        <w:rPr>
          <w:rFonts w:ascii="Times New Roman" w:hAnsi="Times New Roman"/>
          <w:sz w:val="24"/>
          <w:szCs w:val="24"/>
        </w:rPr>
        <w:t>до М</w:t>
      </w:r>
      <w:r w:rsidR="001D41A1">
        <w:rPr>
          <w:rFonts w:ascii="Times New Roman" w:hAnsi="Times New Roman"/>
          <w:sz w:val="24"/>
          <w:szCs w:val="24"/>
        </w:rPr>
        <w:t>инистерство на финансите</w:t>
      </w:r>
      <w:r w:rsidR="0085405F">
        <w:rPr>
          <w:rFonts w:ascii="Times New Roman" w:hAnsi="Times New Roman"/>
          <w:sz w:val="24"/>
          <w:szCs w:val="24"/>
        </w:rPr>
        <w:t xml:space="preserve">. Това може да стане след съгласуването </w:t>
      </w:r>
      <w:r w:rsidR="00FE07D1">
        <w:rPr>
          <w:rFonts w:ascii="Times New Roman" w:hAnsi="Times New Roman"/>
          <w:sz w:val="24"/>
          <w:szCs w:val="24"/>
        </w:rPr>
        <w:t xml:space="preserve">на </w:t>
      </w:r>
      <w:r w:rsidR="0085405F">
        <w:rPr>
          <w:rFonts w:ascii="Times New Roman" w:hAnsi="Times New Roman"/>
          <w:sz w:val="24"/>
          <w:szCs w:val="24"/>
        </w:rPr>
        <w:t xml:space="preserve">проекта на насоки за кандидатстване с </w:t>
      </w:r>
      <w:r>
        <w:rPr>
          <w:rFonts w:ascii="Times New Roman" w:hAnsi="Times New Roman"/>
          <w:sz w:val="24"/>
          <w:szCs w:val="24"/>
        </w:rPr>
        <w:t>УО на ОП НОИР</w:t>
      </w:r>
      <w:r w:rsidR="0085405F" w:rsidRPr="0085405F">
        <w:rPr>
          <w:rFonts w:ascii="Times New Roman" w:hAnsi="Times New Roman"/>
          <w:sz w:val="24"/>
          <w:szCs w:val="24"/>
        </w:rPr>
        <w:t xml:space="preserve"> </w:t>
      </w:r>
      <w:r w:rsidR="0085405F">
        <w:rPr>
          <w:rFonts w:ascii="Times New Roman" w:hAnsi="Times New Roman"/>
          <w:sz w:val="24"/>
          <w:szCs w:val="24"/>
        </w:rPr>
        <w:t xml:space="preserve">или </w:t>
      </w:r>
      <w:r w:rsidR="00400403">
        <w:rPr>
          <w:rFonts w:ascii="Times New Roman" w:hAnsi="Times New Roman"/>
          <w:sz w:val="24"/>
          <w:szCs w:val="24"/>
        </w:rPr>
        <w:t>едновременно със</w:t>
      </w:r>
      <w:r w:rsidR="0085405F">
        <w:rPr>
          <w:rFonts w:ascii="Times New Roman" w:hAnsi="Times New Roman"/>
          <w:sz w:val="24"/>
          <w:szCs w:val="24"/>
        </w:rPr>
        <w:t xml:space="preserve"> съгласуването с УО на </w:t>
      </w:r>
      <w:r w:rsidR="00203D67">
        <w:rPr>
          <w:rFonts w:ascii="Times New Roman" w:hAnsi="Times New Roman"/>
          <w:sz w:val="24"/>
          <w:szCs w:val="24"/>
        </w:rPr>
        <w:t>О</w:t>
      </w:r>
      <w:r w:rsidR="0085405F">
        <w:rPr>
          <w:rFonts w:ascii="Times New Roman" w:hAnsi="Times New Roman"/>
          <w:sz w:val="24"/>
          <w:szCs w:val="24"/>
        </w:rPr>
        <w:t>ПНОИР.</w:t>
      </w:r>
      <w:r>
        <w:rPr>
          <w:rFonts w:ascii="Times New Roman" w:hAnsi="Times New Roman"/>
          <w:sz w:val="24"/>
          <w:szCs w:val="24"/>
        </w:rPr>
        <w:t xml:space="preserve"> </w:t>
      </w:r>
    </w:p>
    <w:p w14:paraId="06CB4519" w14:textId="77777777" w:rsidR="00E1221F" w:rsidRPr="006B3E2F" w:rsidRDefault="00E1221F" w:rsidP="00E1221F">
      <w:pPr>
        <w:jc w:val="both"/>
        <w:rPr>
          <w:rFonts w:ascii="Times New Roman" w:hAnsi="Times New Roman"/>
          <w:bCs/>
          <w:sz w:val="24"/>
          <w:szCs w:val="24"/>
        </w:rPr>
      </w:pPr>
    </w:p>
    <w:p w14:paraId="3F2692FE" w14:textId="4402142C" w:rsidR="00E1221F" w:rsidRPr="006B3E2F" w:rsidRDefault="00E1221F" w:rsidP="00E1221F">
      <w:pPr>
        <w:jc w:val="both"/>
        <w:rPr>
          <w:rFonts w:ascii="Times New Roman" w:hAnsi="Times New Roman"/>
          <w:bCs/>
          <w:sz w:val="24"/>
          <w:szCs w:val="24"/>
        </w:rPr>
      </w:pPr>
      <w:r w:rsidRPr="006B3E2F">
        <w:rPr>
          <w:rFonts w:ascii="Times New Roman" w:hAnsi="Times New Roman"/>
          <w:bCs/>
          <w:sz w:val="24"/>
          <w:szCs w:val="24"/>
        </w:rPr>
        <w:t xml:space="preserve">При установени непълноти </w:t>
      </w:r>
      <w:r w:rsidR="00B90108" w:rsidRPr="006B3E2F">
        <w:rPr>
          <w:rFonts w:ascii="Times New Roman" w:hAnsi="Times New Roman"/>
          <w:bCs/>
          <w:sz w:val="24"/>
          <w:szCs w:val="24"/>
        </w:rPr>
        <w:t xml:space="preserve">и необходимост от корекции </w:t>
      </w:r>
      <w:r w:rsidRPr="006B3E2F">
        <w:rPr>
          <w:rFonts w:ascii="Times New Roman" w:hAnsi="Times New Roman"/>
          <w:bCs/>
          <w:sz w:val="24"/>
          <w:szCs w:val="24"/>
        </w:rPr>
        <w:t xml:space="preserve">в насоките МИГ съвместно с УО на </w:t>
      </w:r>
      <w:r w:rsidR="007027C1">
        <w:rPr>
          <w:rFonts w:ascii="Times New Roman" w:hAnsi="Times New Roman"/>
          <w:bCs/>
          <w:sz w:val="24"/>
          <w:szCs w:val="24"/>
        </w:rPr>
        <w:t>ОП НОИР</w:t>
      </w:r>
      <w:r w:rsidRPr="006B3E2F">
        <w:rPr>
          <w:rFonts w:ascii="Times New Roman" w:hAnsi="Times New Roman"/>
          <w:bCs/>
          <w:sz w:val="24"/>
          <w:szCs w:val="24"/>
        </w:rPr>
        <w:t xml:space="preserve"> предприемат мерки за привеждането им в съответствие с правилата по държавните помощи. След отразяване на коментарите от Министерство на финансите, Насоките се изпращат до ръководителя на УО</w:t>
      </w:r>
      <w:r w:rsidR="00D72C41" w:rsidRPr="006B3E2F">
        <w:rPr>
          <w:rFonts w:ascii="Times New Roman" w:hAnsi="Times New Roman"/>
          <w:bCs/>
          <w:sz w:val="24"/>
          <w:szCs w:val="24"/>
        </w:rPr>
        <w:t xml:space="preserve"> на </w:t>
      </w:r>
      <w:r w:rsidR="007027C1">
        <w:rPr>
          <w:rFonts w:ascii="Times New Roman" w:hAnsi="Times New Roman"/>
          <w:bCs/>
          <w:sz w:val="24"/>
          <w:szCs w:val="24"/>
        </w:rPr>
        <w:t>ОП НОИР</w:t>
      </w:r>
      <w:r w:rsidRPr="006B3E2F">
        <w:rPr>
          <w:rFonts w:ascii="Times New Roman" w:hAnsi="Times New Roman"/>
          <w:bCs/>
          <w:sz w:val="24"/>
          <w:szCs w:val="24"/>
        </w:rPr>
        <w:t xml:space="preserve"> за съгласуване на </w:t>
      </w:r>
      <w:r w:rsidR="00F56E1B">
        <w:rPr>
          <w:rFonts w:ascii="Times New Roman" w:hAnsi="Times New Roman"/>
          <w:bCs/>
          <w:sz w:val="24"/>
          <w:szCs w:val="24"/>
        </w:rPr>
        <w:t xml:space="preserve">отразените коментари на МФ. </w:t>
      </w:r>
      <w:r w:rsidR="00436D58" w:rsidRPr="006B3E2F">
        <w:rPr>
          <w:rFonts w:ascii="Times New Roman" w:hAnsi="Times New Roman"/>
          <w:bCs/>
          <w:sz w:val="24"/>
          <w:szCs w:val="24"/>
        </w:rPr>
        <w:t xml:space="preserve">Документите се съгласуват съгласно лист за проверка Приложение </w:t>
      </w:r>
      <w:r w:rsidR="00CF264C" w:rsidRPr="009429E5">
        <w:rPr>
          <w:rFonts w:ascii="Times New Roman" w:hAnsi="Times New Roman"/>
          <w:bCs/>
          <w:sz w:val="24"/>
          <w:szCs w:val="24"/>
        </w:rPr>
        <w:t>1</w:t>
      </w:r>
      <w:r w:rsidR="00E55FD4" w:rsidRPr="009429E5">
        <w:rPr>
          <w:rFonts w:ascii="Times New Roman" w:hAnsi="Times New Roman"/>
          <w:bCs/>
          <w:sz w:val="24"/>
          <w:szCs w:val="24"/>
        </w:rPr>
        <w:t>9</w:t>
      </w:r>
      <w:r w:rsidR="00436D58" w:rsidRPr="009429E5">
        <w:rPr>
          <w:rFonts w:ascii="Times New Roman" w:hAnsi="Times New Roman"/>
          <w:bCs/>
          <w:sz w:val="24"/>
          <w:szCs w:val="24"/>
        </w:rPr>
        <w:t>.1.</w:t>
      </w:r>
      <w:r w:rsidR="00436D58" w:rsidRPr="006B3E2F">
        <w:rPr>
          <w:rFonts w:ascii="Times New Roman" w:hAnsi="Times New Roman"/>
          <w:bCs/>
          <w:sz w:val="24"/>
          <w:szCs w:val="24"/>
        </w:rPr>
        <w:t xml:space="preserve"> </w:t>
      </w:r>
      <w:r w:rsidR="00F56E1B">
        <w:rPr>
          <w:rFonts w:ascii="Times New Roman" w:hAnsi="Times New Roman"/>
          <w:bCs/>
          <w:sz w:val="24"/>
          <w:szCs w:val="24"/>
        </w:rPr>
        <w:t>като е</w:t>
      </w:r>
      <w:r w:rsidR="00B666A6">
        <w:rPr>
          <w:rFonts w:ascii="Times New Roman" w:hAnsi="Times New Roman"/>
          <w:bCs/>
          <w:sz w:val="24"/>
          <w:szCs w:val="24"/>
        </w:rPr>
        <w:t xml:space="preserve">ксперт от дирекция </w:t>
      </w:r>
      <w:r w:rsidR="00146C1F">
        <w:rPr>
          <w:rFonts w:ascii="Times New Roman" w:hAnsi="Times New Roman"/>
          <w:bCs/>
          <w:sz w:val="24"/>
          <w:szCs w:val="24"/>
        </w:rPr>
        <w:t>ПНО</w:t>
      </w:r>
      <w:r w:rsidR="00B666A6">
        <w:rPr>
          <w:rFonts w:ascii="Times New Roman" w:hAnsi="Times New Roman"/>
          <w:bCs/>
          <w:sz w:val="24"/>
          <w:szCs w:val="24"/>
        </w:rPr>
        <w:t>, извършил проверката,</w:t>
      </w:r>
      <w:r w:rsidR="00D72C41" w:rsidRPr="006B3E2F">
        <w:rPr>
          <w:rFonts w:ascii="Times New Roman" w:hAnsi="Times New Roman"/>
          <w:bCs/>
          <w:sz w:val="24"/>
          <w:szCs w:val="24"/>
        </w:rPr>
        <w:t xml:space="preserve"> подготвя </w:t>
      </w:r>
      <w:r w:rsidR="009F4E3E">
        <w:rPr>
          <w:rFonts w:ascii="Times New Roman" w:hAnsi="Times New Roman"/>
          <w:bCs/>
          <w:sz w:val="24"/>
          <w:szCs w:val="24"/>
        </w:rPr>
        <w:t xml:space="preserve"> писмо</w:t>
      </w:r>
      <w:r w:rsidR="00D37DEE" w:rsidRPr="006B3E2F">
        <w:rPr>
          <w:rFonts w:ascii="Times New Roman" w:hAnsi="Times New Roman"/>
          <w:bCs/>
          <w:sz w:val="24"/>
          <w:szCs w:val="24"/>
        </w:rPr>
        <w:t xml:space="preserve"> </w:t>
      </w:r>
      <w:r w:rsidR="00495288">
        <w:rPr>
          <w:rFonts w:ascii="Times New Roman" w:hAnsi="Times New Roman"/>
          <w:bCs/>
          <w:sz w:val="24"/>
          <w:szCs w:val="24"/>
        </w:rPr>
        <w:t xml:space="preserve">от името на </w:t>
      </w:r>
      <w:r w:rsidR="005260A4">
        <w:rPr>
          <w:rFonts w:ascii="Times New Roman" w:hAnsi="Times New Roman"/>
          <w:bCs/>
          <w:sz w:val="24"/>
          <w:szCs w:val="24"/>
        </w:rPr>
        <w:t>Р</w:t>
      </w:r>
      <w:r w:rsidR="00D37DEE" w:rsidRPr="006B3E2F">
        <w:rPr>
          <w:rFonts w:ascii="Times New Roman" w:hAnsi="Times New Roman"/>
          <w:bCs/>
          <w:sz w:val="24"/>
          <w:szCs w:val="24"/>
        </w:rPr>
        <w:t xml:space="preserve">УО на </w:t>
      </w:r>
      <w:r w:rsidR="007027C1">
        <w:rPr>
          <w:rFonts w:ascii="Times New Roman" w:hAnsi="Times New Roman"/>
          <w:bCs/>
          <w:sz w:val="24"/>
          <w:szCs w:val="24"/>
        </w:rPr>
        <w:t>ОП НОИР</w:t>
      </w:r>
      <w:r w:rsidR="00D37DEE" w:rsidRPr="006B3E2F">
        <w:rPr>
          <w:rFonts w:ascii="Times New Roman" w:hAnsi="Times New Roman"/>
          <w:bCs/>
          <w:sz w:val="24"/>
          <w:szCs w:val="24"/>
        </w:rPr>
        <w:t xml:space="preserve"> </w:t>
      </w:r>
      <w:r w:rsidR="00F56E1B">
        <w:rPr>
          <w:rFonts w:ascii="Times New Roman" w:hAnsi="Times New Roman"/>
          <w:bCs/>
          <w:sz w:val="24"/>
          <w:szCs w:val="24"/>
        </w:rPr>
        <w:t xml:space="preserve">с коментари и препоръки </w:t>
      </w:r>
      <w:r w:rsidR="00D72C41" w:rsidRPr="006B3E2F">
        <w:rPr>
          <w:rFonts w:ascii="Times New Roman" w:hAnsi="Times New Roman"/>
          <w:bCs/>
          <w:sz w:val="24"/>
          <w:szCs w:val="24"/>
        </w:rPr>
        <w:t>за съгласуване на проекта на насоки в срок</w:t>
      </w:r>
      <w:r w:rsidRPr="006B3E2F">
        <w:rPr>
          <w:rFonts w:ascii="Times New Roman" w:hAnsi="Times New Roman"/>
          <w:bCs/>
          <w:sz w:val="24"/>
          <w:szCs w:val="24"/>
        </w:rPr>
        <w:t xml:space="preserve"> до </w:t>
      </w:r>
      <w:r w:rsidR="00830189" w:rsidRPr="006B3E2F">
        <w:rPr>
          <w:rFonts w:ascii="Times New Roman" w:hAnsi="Times New Roman"/>
          <w:bCs/>
          <w:sz w:val="24"/>
          <w:szCs w:val="24"/>
        </w:rPr>
        <w:t xml:space="preserve">10 </w:t>
      </w:r>
      <w:r w:rsidRPr="006B3E2F">
        <w:rPr>
          <w:rFonts w:ascii="Times New Roman" w:hAnsi="Times New Roman"/>
          <w:bCs/>
          <w:sz w:val="24"/>
          <w:szCs w:val="24"/>
        </w:rPr>
        <w:t>работни дни</w:t>
      </w:r>
      <w:r w:rsidR="00B666A6">
        <w:rPr>
          <w:rFonts w:ascii="Times New Roman" w:hAnsi="Times New Roman"/>
          <w:bCs/>
          <w:sz w:val="24"/>
          <w:szCs w:val="24"/>
        </w:rPr>
        <w:t xml:space="preserve"> от получаване на насоките за съгласуване</w:t>
      </w:r>
      <w:r w:rsidRPr="006B3E2F">
        <w:rPr>
          <w:rFonts w:ascii="Times New Roman" w:hAnsi="Times New Roman"/>
          <w:bCs/>
          <w:sz w:val="24"/>
          <w:szCs w:val="24"/>
        </w:rPr>
        <w:t>.</w:t>
      </w:r>
      <w:r w:rsidR="00B666A6">
        <w:rPr>
          <w:rFonts w:ascii="Times New Roman" w:hAnsi="Times New Roman"/>
          <w:bCs/>
          <w:sz w:val="24"/>
          <w:szCs w:val="24"/>
        </w:rPr>
        <w:t xml:space="preserve"> Писмото се съгласува от дирекциите в ИА</w:t>
      </w:r>
      <w:r w:rsidR="0087562A">
        <w:rPr>
          <w:rFonts w:ascii="Times New Roman" w:hAnsi="Times New Roman"/>
          <w:bCs/>
          <w:sz w:val="24"/>
          <w:szCs w:val="24"/>
        </w:rPr>
        <w:t xml:space="preserve">ПО </w:t>
      </w:r>
      <w:r w:rsidR="00B666A6">
        <w:rPr>
          <w:rFonts w:ascii="Times New Roman" w:hAnsi="Times New Roman"/>
          <w:bCs/>
          <w:sz w:val="24"/>
          <w:szCs w:val="24"/>
        </w:rPr>
        <w:t xml:space="preserve">с </w:t>
      </w:r>
      <w:r w:rsidR="009429E5">
        <w:rPr>
          <w:rFonts w:ascii="Times New Roman" w:hAnsi="Times New Roman"/>
          <w:bCs/>
          <w:sz w:val="24"/>
          <w:szCs w:val="24"/>
        </w:rPr>
        <w:t>експертите, извършили проверка на съответните Насоки за кандида</w:t>
      </w:r>
      <w:r w:rsidR="00D44A14">
        <w:rPr>
          <w:rFonts w:ascii="Times New Roman" w:hAnsi="Times New Roman"/>
          <w:bCs/>
          <w:sz w:val="24"/>
          <w:szCs w:val="24"/>
        </w:rPr>
        <w:t>т</w:t>
      </w:r>
      <w:r w:rsidR="009429E5">
        <w:rPr>
          <w:rFonts w:ascii="Times New Roman" w:hAnsi="Times New Roman"/>
          <w:bCs/>
          <w:sz w:val="24"/>
          <w:szCs w:val="24"/>
        </w:rPr>
        <w:t>стване</w:t>
      </w:r>
      <w:r w:rsidR="00B666A6">
        <w:rPr>
          <w:rFonts w:ascii="Times New Roman" w:hAnsi="Times New Roman"/>
          <w:bCs/>
          <w:sz w:val="24"/>
          <w:szCs w:val="24"/>
        </w:rPr>
        <w:t>.</w:t>
      </w:r>
      <w:r w:rsidR="00F56E1B">
        <w:rPr>
          <w:rFonts w:ascii="Times New Roman" w:hAnsi="Times New Roman"/>
          <w:bCs/>
          <w:sz w:val="24"/>
          <w:szCs w:val="24"/>
        </w:rPr>
        <w:t xml:space="preserve"> След като отразят коментарите и бележките на УО в проекта на Насоките, както и тези на МФ</w:t>
      </w:r>
      <w:r w:rsidR="00986417">
        <w:rPr>
          <w:rFonts w:ascii="Times New Roman" w:hAnsi="Times New Roman"/>
          <w:bCs/>
          <w:sz w:val="24"/>
          <w:szCs w:val="24"/>
        </w:rPr>
        <w:t>, МИГ</w:t>
      </w:r>
      <w:r w:rsidR="00F56E1B">
        <w:rPr>
          <w:rFonts w:ascii="Times New Roman" w:hAnsi="Times New Roman"/>
          <w:bCs/>
          <w:sz w:val="24"/>
          <w:szCs w:val="24"/>
        </w:rPr>
        <w:t xml:space="preserve"> подготвят същите за обществено обсъждане.</w:t>
      </w:r>
    </w:p>
    <w:p w14:paraId="45E1FBFB" w14:textId="6512F495" w:rsidR="00E1221F" w:rsidRPr="006B3E2F" w:rsidRDefault="00E1221F" w:rsidP="009F4E3E">
      <w:pPr>
        <w:jc w:val="both"/>
        <w:rPr>
          <w:rFonts w:ascii="Times New Roman" w:hAnsi="Times New Roman"/>
          <w:bCs/>
          <w:sz w:val="24"/>
          <w:szCs w:val="24"/>
        </w:rPr>
      </w:pPr>
      <w:r w:rsidRPr="006B3E2F">
        <w:rPr>
          <w:rFonts w:ascii="Times New Roman" w:hAnsi="Times New Roman"/>
          <w:bCs/>
          <w:sz w:val="24"/>
          <w:szCs w:val="24"/>
        </w:rPr>
        <w:t>Преди публикуването на обявата за откриване на процедура чрез подбор на проекти, на интернет страницата на МИГ и в ИСУН</w:t>
      </w:r>
      <w:r w:rsidR="005260A4">
        <w:rPr>
          <w:rFonts w:ascii="Times New Roman" w:hAnsi="Times New Roman"/>
          <w:bCs/>
          <w:sz w:val="24"/>
          <w:szCs w:val="24"/>
        </w:rPr>
        <w:t xml:space="preserve"> 2020</w:t>
      </w:r>
      <w:r w:rsidRPr="006B3E2F">
        <w:rPr>
          <w:rFonts w:ascii="Times New Roman" w:hAnsi="Times New Roman"/>
          <w:bCs/>
          <w:sz w:val="24"/>
          <w:szCs w:val="24"/>
        </w:rPr>
        <w:t xml:space="preserve"> се публикува за публично обсъждане проекта на Насоки за кандидатстване и приложенията към тях. </w:t>
      </w:r>
      <w:r w:rsidR="00D72C41" w:rsidRPr="006B3E2F">
        <w:rPr>
          <w:rFonts w:ascii="Times New Roman" w:hAnsi="Times New Roman"/>
          <w:bCs/>
          <w:sz w:val="24"/>
          <w:szCs w:val="24"/>
        </w:rPr>
        <w:t xml:space="preserve">Процедурата на публично обсъждане е съгласно Указанията за </w:t>
      </w:r>
      <w:r w:rsidR="009F4E3E" w:rsidRPr="009F4E3E">
        <w:rPr>
          <w:rFonts w:ascii="Times New Roman" w:hAnsi="Times New Roman"/>
          <w:bCs/>
          <w:sz w:val="24"/>
          <w:szCs w:val="24"/>
        </w:rPr>
        <w:t xml:space="preserve">подбор на проекти, финансирани по </w:t>
      </w:r>
      <w:r w:rsidR="009F4E3E">
        <w:rPr>
          <w:rFonts w:ascii="Times New Roman" w:hAnsi="Times New Roman"/>
          <w:bCs/>
          <w:sz w:val="24"/>
          <w:szCs w:val="24"/>
        </w:rPr>
        <w:t xml:space="preserve">ОП НОИР, </w:t>
      </w:r>
      <w:r w:rsidR="009F4E3E" w:rsidRPr="009F4E3E">
        <w:rPr>
          <w:rFonts w:ascii="Times New Roman" w:hAnsi="Times New Roman"/>
          <w:bCs/>
          <w:sz w:val="24"/>
          <w:szCs w:val="24"/>
        </w:rPr>
        <w:t xml:space="preserve">в изпълнение на многофондови стратегии при прилагане на подхода </w:t>
      </w:r>
      <w:r w:rsidR="009F4E3E">
        <w:rPr>
          <w:rFonts w:ascii="Times New Roman" w:hAnsi="Times New Roman"/>
          <w:bCs/>
          <w:sz w:val="24"/>
          <w:szCs w:val="24"/>
        </w:rPr>
        <w:t xml:space="preserve">ВОМР, Раздел </w:t>
      </w:r>
      <w:r w:rsidR="009F4E3E">
        <w:rPr>
          <w:rFonts w:ascii="Times New Roman" w:hAnsi="Times New Roman"/>
          <w:bCs/>
          <w:sz w:val="24"/>
          <w:szCs w:val="24"/>
          <w:lang w:val="en-US"/>
        </w:rPr>
        <w:t>II</w:t>
      </w:r>
      <w:r w:rsidR="009F4E3E">
        <w:rPr>
          <w:rFonts w:ascii="Times New Roman" w:hAnsi="Times New Roman"/>
          <w:bCs/>
          <w:sz w:val="24"/>
          <w:szCs w:val="24"/>
        </w:rPr>
        <w:t>.</w:t>
      </w:r>
      <w:r w:rsidR="00203D67">
        <w:rPr>
          <w:rFonts w:ascii="Times New Roman" w:hAnsi="Times New Roman"/>
          <w:bCs/>
          <w:sz w:val="24"/>
          <w:szCs w:val="24"/>
        </w:rPr>
        <w:t xml:space="preserve"> </w:t>
      </w:r>
      <w:r w:rsidR="009F4E3E" w:rsidRPr="009F4E3E">
        <w:rPr>
          <w:rFonts w:ascii="Times New Roman" w:hAnsi="Times New Roman"/>
          <w:bCs/>
          <w:sz w:val="24"/>
          <w:szCs w:val="24"/>
        </w:rPr>
        <w:t>Обща информация за подготовката на пакета документи при обявяване на процедура за подбор на проекти към многофондова стратегия по подхода ВОМР</w:t>
      </w:r>
      <w:r w:rsidR="009F4E3E">
        <w:rPr>
          <w:rFonts w:ascii="Times New Roman" w:hAnsi="Times New Roman"/>
          <w:bCs/>
          <w:sz w:val="24"/>
          <w:szCs w:val="24"/>
        </w:rPr>
        <w:t xml:space="preserve"> и  </w:t>
      </w:r>
      <w:r w:rsidR="00203D67">
        <w:rPr>
          <w:rFonts w:ascii="Times New Roman" w:hAnsi="Times New Roman"/>
          <w:bCs/>
          <w:sz w:val="24"/>
          <w:szCs w:val="24"/>
        </w:rPr>
        <w:t>в</w:t>
      </w:r>
      <w:r w:rsidR="009F4E3E" w:rsidRPr="009F4E3E">
        <w:rPr>
          <w:rFonts w:ascii="Times New Roman" w:hAnsi="Times New Roman"/>
          <w:bCs/>
          <w:sz w:val="24"/>
          <w:szCs w:val="24"/>
        </w:rPr>
        <w:t xml:space="preserve"> изпълнение на разпоредбите на чл. 6, точки 3-4 и чл. 11, т. 10 на сключените Споразумения за изпълнение на стратегиите за местно развитие</w:t>
      </w:r>
      <w:r w:rsidR="00203D67">
        <w:rPr>
          <w:rFonts w:ascii="Times New Roman" w:hAnsi="Times New Roman"/>
          <w:bCs/>
          <w:sz w:val="24"/>
          <w:szCs w:val="24"/>
        </w:rPr>
        <w:t>.</w:t>
      </w:r>
      <w:r w:rsidR="009F4E3E" w:rsidRPr="009F4E3E">
        <w:rPr>
          <w:rFonts w:ascii="Times New Roman" w:hAnsi="Times New Roman"/>
          <w:bCs/>
          <w:sz w:val="24"/>
          <w:szCs w:val="24"/>
        </w:rPr>
        <w:t xml:space="preserve"> МИГ задължително публикува изготвените документи по чл. 26, ал. 1 на ЗУСЕСИФ за обществено обсъждане в съответствие със сроковете, предвидени в чл. 26, ал. 4 от ЗУСЕСИФ, които не може да бъдат по-кратки от две  седмици.</w:t>
      </w:r>
    </w:p>
    <w:p w14:paraId="098CA0A2" w14:textId="233DDD36" w:rsidR="00E1221F" w:rsidRDefault="00D72C41" w:rsidP="00E1221F">
      <w:pPr>
        <w:jc w:val="both"/>
        <w:rPr>
          <w:rFonts w:ascii="Times New Roman" w:hAnsi="Times New Roman"/>
          <w:bCs/>
          <w:sz w:val="24"/>
          <w:szCs w:val="24"/>
        </w:rPr>
      </w:pPr>
      <w:r w:rsidRPr="006B3E2F">
        <w:rPr>
          <w:rFonts w:ascii="Times New Roman" w:hAnsi="Times New Roman"/>
          <w:bCs/>
          <w:sz w:val="24"/>
          <w:szCs w:val="24"/>
        </w:rPr>
        <w:t xml:space="preserve">МИГ представя </w:t>
      </w:r>
      <w:r w:rsidR="00203D67">
        <w:rPr>
          <w:rFonts w:ascii="Times New Roman" w:hAnsi="Times New Roman"/>
          <w:bCs/>
          <w:sz w:val="24"/>
          <w:szCs w:val="24"/>
        </w:rPr>
        <w:t xml:space="preserve">проекта на </w:t>
      </w:r>
      <w:r w:rsidR="00203D67" w:rsidRPr="00203D67">
        <w:rPr>
          <w:rFonts w:ascii="Times New Roman" w:hAnsi="Times New Roman"/>
          <w:bCs/>
          <w:sz w:val="24"/>
          <w:szCs w:val="24"/>
        </w:rPr>
        <w:t>Насоки за кандидатстване (включително всички приложения)</w:t>
      </w:r>
      <w:r w:rsidR="00203D67">
        <w:rPr>
          <w:rFonts w:ascii="Times New Roman" w:hAnsi="Times New Roman"/>
          <w:bCs/>
          <w:sz w:val="24"/>
          <w:szCs w:val="24"/>
        </w:rPr>
        <w:t xml:space="preserve"> с отразени коментари в режим „Проследяване на промените“, както и в окончателен вариант, придружен със</w:t>
      </w:r>
      <w:r w:rsidR="00E1221F" w:rsidRPr="006B3E2F">
        <w:rPr>
          <w:rFonts w:ascii="Times New Roman" w:hAnsi="Times New Roman"/>
          <w:bCs/>
          <w:sz w:val="24"/>
          <w:szCs w:val="24"/>
        </w:rPr>
        <w:t xml:space="preserve"> Справката за отразяване на коментарите от публично обсъждане </w:t>
      </w:r>
      <w:r w:rsidRPr="006B3E2F">
        <w:rPr>
          <w:rFonts w:ascii="Times New Roman" w:hAnsi="Times New Roman"/>
          <w:bCs/>
          <w:sz w:val="24"/>
          <w:szCs w:val="24"/>
        </w:rPr>
        <w:t xml:space="preserve">за съгласуване </w:t>
      </w:r>
      <w:r w:rsidR="00E1221F" w:rsidRPr="006B3E2F">
        <w:rPr>
          <w:rFonts w:ascii="Times New Roman" w:hAnsi="Times New Roman"/>
          <w:bCs/>
          <w:sz w:val="24"/>
          <w:szCs w:val="24"/>
        </w:rPr>
        <w:t xml:space="preserve">на УО на </w:t>
      </w:r>
      <w:r w:rsidR="007027C1">
        <w:rPr>
          <w:rFonts w:ascii="Times New Roman" w:hAnsi="Times New Roman"/>
          <w:bCs/>
          <w:sz w:val="24"/>
          <w:szCs w:val="24"/>
        </w:rPr>
        <w:t>ОП НОИР</w:t>
      </w:r>
      <w:r w:rsidR="00E1221F" w:rsidRPr="006B3E2F">
        <w:rPr>
          <w:rFonts w:ascii="Times New Roman" w:hAnsi="Times New Roman"/>
          <w:bCs/>
          <w:sz w:val="24"/>
          <w:szCs w:val="24"/>
        </w:rPr>
        <w:t>.</w:t>
      </w:r>
      <w:r w:rsidRPr="006B3E2F">
        <w:rPr>
          <w:rFonts w:ascii="Times New Roman" w:hAnsi="Times New Roman"/>
          <w:bCs/>
          <w:sz w:val="24"/>
          <w:szCs w:val="24"/>
        </w:rPr>
        <w:t xml:space="preserve"> Документите се </w:t>
      </w:r>
      <w:r w:rsidR="00203D67">
        <w:rPr>
          <w:rFonts w:ascii="Times New Roman" w:hAnsi="Times New Roman"/>
          <w:bCs/>
          <w:sz w:val="24"/>
          <w:szCs w:val="24"/>
        </w:rPr>
        <w:t>проверяват</w:t>
      </w:r>
      <w:r w:rsidRPr="006B3E2F">
        <w:rPr>
          <w:rFonts w:ascii="Times New Roman" w:hAnsi="Times New Roman"/>
          <w:bCs/>
          <w:sz w:val="24"/>
          <w:szCs w:val="24"/>
        </w:rPr>
        <w:t xml:space="preserve"> съгласно лист за проверка Приложение 1</w:t>
      </w:r>
      <w:r w:rsidR="00E55FD4">
        <w:rPr>
          <w:rFonts w:ascii="Times New Roman" w:hAnsi="Times New Roman"/>
          <w:bCs/>
          <w:sz w:val="24"/>
          <w:szCs w:val="24"/>
        </w:rPr>
        <w:t>9</w:t>
      </w:r>
      <w:r w:rsidR="00502B71" w:rsidRPr="006B3E2F">
        <w:rPr>
          <w:rFonts w:ascii="Times New Roman" w:hAnsi="Times New Roman"/>
          <w:bCs/>
          <w:sz w:val="24"/>
          <w:szCs w:val="24"/>
        </w:rPr>
        <w:t>.2</w:t>
      </w:r>
      <w:r w:rsidR="00E55FD4">
        <w:rPr>
          <w:rFonts w:ascii="Times New Roman" w:hAnsi="Times New Roman"/>
          <w:bCs/>
          <w:sz w:val="24"/>
          <w:szCs w:val="24"/>
        </w:rPr>
        <w:t>.</w:t>
      </w:r>
      <w:r w:rsidR="00D37DEE" w:rsidRPr="006B3E2F">
        <w:rPr>
          <w:rFonts w:ascii="Times New Roman" w:hAnsi="Times New Roman"/>
          <w:bCs/>
          <w:sz w:val="24"/>
          <w:szCs w:val="24"/>
        </w:rPr>
        <w:t xml:space="preserve"> и се изпраща </w:t>
      </w:r>
      <w:r w:rsidR="00793434">
        <w:rPr>
          <w:rFonts w:ascii="Times New Roman" w:hAnsi="Times New Roman"/>
          <w:bCs/>
          <w:sz w:val="24"/>
          <w:szCs w:val="24"/>
        </w:rPr>
        <w:t xml:space="preserve">изготвено от дирекция </w:t>
      </w:r>
      <w:r w:rsidR="003776D4">
        <w:rPr>
          <w:rFonts w:ascii="Times New Roman" w:hAnsi="Times New Roman"/>
          <w:bCs/>
          <w:sz w:val="24"/>
          <w:szCs w:val="24"/>
        </w:rPr>
        <w:t>ПНО</w:t>
      </w:r>
      <w:r w:rsidR="00793434">
        <w:rPr>
          <w:rFonts w:ascii="Times New Roman" w:hAnsi="Times New Roman"/>
          <w:bCs/>
          <w:sz w:val="24"/>
          <w:szCs w:val="24"/>
        </w:rPr>
        <w:t xml:space="preserve"> </w:t>
      </w:r>
      <w:r w:rsidR="00D37DEE" w:rsidRPr="006B3E2F">
        <w:rPr>
          <w:rFonts w:ascii="Times New Roman" w:hAnsi="Times New Roman"/>
          <w:bCs/>
          <w:sz w:val="24"/>
          <w:szCs w:val="24"/>
        </w:rPr>
        <w:t>писмо за съгласуване от името на РУО</w:t>
      </w:r>
      <w:r w:rsidRPr="006B3E2F">
        <w:rPr>
          <w:rFonts w:ascii="Times New Roman" w:hAnsi="Times New Roman"/>
          <w:bCs/>
          <w:sz w:val="24"/>
          <w:szCs w:val="24"/>
        </w:rPr>
        <w:t>.</w:t>
      </w:r>
    </w:p>
    <w:p w14:paraId="72FB0F29" w14:textId="7058CD82" w:rsidR="00123F70" w:rsidRPr="006B3E2F" w:rsidRDefault="00123F70" w:rsidP="00E1221F">
      <w:pPr>
        <w:jc w:val="both"/>
        <w:rPr>
          <w:rFonts w:ascii="Times New Roman" w:hAnsi="Times New Roman"/>
          <w:bCs/>
          <w:sz w:val="24"/>
          <w:szCs w:val="24"/>
        </w:rPr>
      </w:pPr>
    </w:p>
    <w:p w14:paraId="191C9B32" w14:textId="77777777" w:rsidR="008B0B23" w:rsidRPr="006B3E2F" w:rsidRDefault="002131F8" w:rsidP="00715FE1">
      <w:pPr>
        <w:jc w:val="both"/>
        <w:rPr>
          <w:rFonts w:ascii="Times New Roman" w:hAnsi="Times New Roman"/>
          <w:b/>
          <w:bCs/>
          <w:sz w:val="24"/>
          <w:szCs w:val="24"/>
        </w:rPr>
      </w:pPr>
      <w:r>
        <w:rPr>
          <w:rFonts w:ascii="Times New Roman" w:hAnsi="Times New Roman"/>
          <w:b/>
          <w:bCs/>
          <w:sz w:val="24"/>
          <w:szCs w:val="24"/>
        </w:rPr>
        <w:lastRenderedPageBreak/>
        <w:t>19.</w:t>
      </w:r>
      <w:r w:rsidR="008B0B23" w:rsidRPr="006B3E2F">
        <w:rPr>
          <w:rFonts w:ascii="Times New Roman" w:hAnsi="Times New Roman"/>
          <w:b/>
          <w:bCs/>
          <w:sz w:val="24"/>
          <w:szCs w:val="24"/>
        </w:rPr>
        <w:t>7.4.4.</w:t>
      </w:r>
      <w:r w:rsidR="00F659CA" w:rsidRPr="006B3E2F">
        <w:rPr>
          <w:rFonts w:ascii="Times New Roman" w:hAnsi="Times New Roman"/>
          <w:b/>
          <w:bCs/>
          <w:sz w:val="24"/>
          <w:szCs w:val="24"/>
        </w:rPr>
        <w:t xml:space="preserve"> Обявяване на процедура чрез подбор на проекти към СВОМР</w:t>
      </w:r>
    </w:p>
    <w:p w14:paraId="797A90E5" w14:textId="770E994F" w:rsidR="00123F70" w:rsidRPr="005D5997" w:rsidRDefault="00123F70" w:rsidP="00123F70">
      <w:pPr>
        <w:jc w:val="both"/>
        <w:rPr>
          <w:rFonts w:ascii="Times New Roman" w:hAnsi="Times New Roman"/>
          <w:b/>
          <w:sz w:val="24"/>
        </w:rPr>
      </w:pPr>
      <w:r w:rsidRPr="006B3E2F">
        <w:rPr>
          <w:rFonts w:ascii="Times New Roman" w:hAnsi="Times New Roman"/>
          <w:bCs/>
          <w:sz w:val="24"/>
          <w:szCs w:val="24"/>
        </w:rPr>
        <w:t xml:space="preserve">След съгласуването от УО на </w:t>
      </w:r>
      <w:r>
        <w:rPr>
          <w:rFonts w:ascii="Times New Roman" w:hAnsi="Times New Roman"/>
          <w:bCs/>
          <w:sz w:val="24"/>
          <w:szCs w:val="24"/>
        </w:rPr>
        <w:t>ОП НОИР</w:t>
      </w:r>
      <w:r w:rsidRPr="006B3E2F">
        <w:rPr>
          <w:rFonts w:ascii="Times New Roman" w:hAnsi="Times New Roman"/>
          <w:bCs/>
          <w:sz w:val="24"/>
          <w:szCs w:val="24"/>
        </w:rPr>
        <w:t xml:space="preserve"> документите по реда на чл. 26, ал. 1 от ЗУСЕСИФ</w:t>
      </w:r>
      <w:r>
        <w:rPr>
          <w:rFonts w:ascii="Times New Roman" w:hAnsi="Times New Roman"/>
          <w:bCs/>
          <w:sz w:val="24"/>
          <w:szCs w:val="24"/>
        </w:rPr>
        <w:t>, те</w:t>
      </w:r>
      <w:r w:rsidRPr="006B3E2F">
        <w:rPr>
          <w:rFonts w:ascii="Times New Roman" w:hAnsi="Times New Roman"/>
          <w:bCs/>
          <w:sz w:val="24"/>
          <w:szCs w:val="24"/>
        </w:rPr>
        <w:t xml:space="preserve"> се утвърждават от Председателя на Управителния съвет на МИГ.</w:t>
      </w:r>
      <w:r w:rsidRPr="00123F70">
        <w:rPr>
          <w:rFonts w:ascii="Times New Roman" w:hAnsi="Times New Roman"/>
          <w:bCs/>
          <w:sz w:val="24"/>
          <w:szCs w:val="24"/>
        </w:rPr>
        <w:t xml:space="preserve"> </w:t>
      </w:r>
      <w:r w:rsidR="007C0B69">
        <w:rPr>
          <w:rFonts w:ascii="Times New Roman" w:hAnsi="Times New Roman"/>
          <w:bCs/>
          <w:sz w:val="24"/>
          <w:szCs w:val="24"/>
        </w:rPr>
        <w:t>МИГ изпраща на УО на ОПНОИР Заповедта на председателя на УС на МИГ за утвърждаване на Насоките, както и Протокола от заседанието на УС на МИГ. Въведената от МИГ в ИСУН</w:t>
      </w:r>
      <w:r w:rsidR="005260A4">
        <w:rPr>
          <w:rFonts w:ascii="Times New Roman" w:hAnsi="Times New Roman"/>
          <w:bCs/>
          <w:sz w:val="24"/>
          <w:szCs w:val="24"/>
        </w:rPr>
        <w:t xml:space="preserve"> </w:t>
      </w:r>
      <w:r w:rsidR="007C0B69">
        <w:rPr>
          <w:rFonts w:ascii="Times New Roman" w:hAnsi="Times New Roman"/>
          <w:bCs/>
          <w:sz w:val="24"/>
          <w:szCs w:val="24"/>
        </w:rPr>
        <w:t>2020 информация по процедурата се преглежда от експерти от дирекция ПНО и УРК. П</w:t>
      </w:r>
      <w:r w:rsidR="007C0B69" w:rsidRPr="006B3E2F">
        <w:rPr>
          <w:rFonts w:ascii="Times New Roman" w:hAnsi="Times New Roman"/>
          <w:bCs/>
          <w:sz w:val="24"/>
          <w:szCs w:val="24"/>
        </w:rPr>
        <w:t>опълва</w:t>
      </w:r>
      <w:r w:rsidR="007C0B69">
        <w:rPr>
          <w:rFonts w:ascii="Times New Roman" w:hAnsi="Times New Roman"/>
          <w:bCs/>
          <w:sz w:val="24"/>
          <w:szCs w:val="24"/>
        </w:rPr>
        <w:t xml:space="preserve"> се</w:t>
      </w:r>
      <w:r w:rsidR="007C0B69" w:rsidRPr="006B3E2F">
        <w:rPr>
          <w:rFonts w:ascii="Times New Roman" w:hAnsi="Times New Roman"/>
          <w:bCs/>
          <w:sz w:val="24"/>
          <w:szCs w:val="24"/>
        </w:rPr>
        <w:t xml:space="preserve"> </w:t>
      </w:r>
      <w:r w:rsidR="007C0B69" w:rsidRPr="005D5997">
        <w:rPr>
          <w:rFonts w:ascii="Times New Roman" w:hAnsi="Times New Roman"/>
          <w:b/>
          <w:sz w:val="24"/>
        </w:rPr>
        <w:t>Лист за проверка на процедура в ИСУН 2020</w:t>
      </w:r>
      <w:r w:rsidR="007C0B69" w:rsidRPr="006B3E2F">
        <w:rPr>
          <w:rFonts w:ascii="Times New Roman" w:hAnsi="Times New Roman"/>
          <w:bCs/>
          <w:sz w:val="24"/>
          <w:szCs w:val="24"/>
        </w:rPr>
        <w:t xml:space="preserve"> (</w:t>
      </w:r>
      <w:r w:rsidR="007C0B69" w:rsidRPr="005D5997">
        <w:rPr>
          <w:rFonts w:ascii="Times New Roman" w:hAnsi="Times New Roman"/>
          <w:b/>
          <w:sz w:val="24"/>
        </w:rPr>
        <w:t>Приложение 19.3</w:t>
      </w:r>
      <w:r w:rsidR="007C0B69" w:rsidRPr="006B3E2F">
        <w:rPr>
          <w:rFonts w:ascii="Times New Roman" w:hAnsi="Times New Roman"/>
          <w:bCs/>
          <w:sz w:val="24"/>
          <w:szCs w:val="24"/>
        </w:rPr>
        <w:t>)</w:t>
      </w:r>
      <w:r w:rsidR="007C0B69">
        <w:rPr>
          <w:rFonts w:ascii="Times New Roman" w:hAnsi="Times New Roman"/>
          <w:bCs/>
          <w:sz w:val="24"/>
          <w:szCs w:val="24"/>
        </w:rPr>
        <w:t xml:space="preserve">. </w:t>
      </w:r>
      <w:r w:rsidRPr="006B3E2F">
        <w:rPr>
          <w:rFonts w:ascii="Times New Roman" w:hAnsi="Times New Roman"/>
          <w:bCs/>
          <w:sz w:val="24"/>
          <w:szCs w:val="24"/>
        </w:rPr>
        <w:t xml:space="preserve">Обявяването на процедурата за открита в ИСУН 2020 </w:t>
      </w:r>
      <w:r>
        <w:rPr>
          <w:rFonts w:ascii="Times New Roman" w:hAnsi="Times New Roman"/>
          <w:bCs/>
          <w:sz w:val="24"/>
          <w:szCs w:val="24"/>
        </w:rPr>
        <w:t xml:space="preserve">(активиране на процедурата) </w:t>
      </w:r>
      <w:r w:rsidRPr="006B3E2F">
        <w:rPr>
          <w:rFonts w:ascii="Times New Roman" w:hAnsi="Times New Roman"/>
          <w:bCs/>
          <w:sz w:val="24"/>
          <w:szCs w:val="24"/>
        </w:rPr>
        <w:t xml:space="preserve">се прави от </w:t>
      </w:r>
      <w:r>
        <w:rPr>
          <w:rFonts w:ascii="Times New Roman" w:hAnsi="Times New Roman"/>
          <w:bCs/>
          <w:sz w:val="24"/>
          <w:szCs w:val="24"/>
        </w:rPr>
        <w:t>експерт</w:t>
      </w:r>
      <w:r w:rsidRPr="006B3E2F">
        <w:rPr>
          <w:rFonts w:ascii="Times New Roman" w:hAnsi="Times New Roman"/>
          <w:bCs/>
          <w:sz w:val="24"/>
          <w:szCs w:val="24"/>
        </w:rPr>
        <w:t xml:space="preserve"> със съответните права от </w:t>
      </w:r>
      <w:r>
        <w:rPr>
          <w:rFonts w:ascii="Times New Roman" w:hAnsi="Times New Roman"/>
          <w:bCs/>
          <w:sz w:val="24"/>
          <w:szCs w:val="24"/>
        </w:rPr>
        <w:t>дирекция ПНО</w:t>
      </w:r>
      <w:r w:rsidRPr="006B3E2F">
        <w:rPr>
          <w:rFonts w:ascii="Times New Roman" w:hAnsi="Times New Roman"/>
          <w:bCs/>
          <w:sz w:val="24"/>
          <w:szCs w:val="24"/>
        </w:rPr>
        <w:t>.</w:t>
      </w:r>
    </w:p>
    <w:p w14:paraId="6E15A92F" w14:textId="30C995E9" w:rsidR="00F659CA" w:rsidRPr="006B3E2F" w:rsidRDefault="00431317" w:rsidP="00F659CA">
      <w:pPr>
        <w:jc w:val="both"/>
        <w:rPr>
          <w:rFonts w:ascii="Times New Roman" w:hAnsi="Times New Roman"/>
          <w:bCs/>
          <w:sz w:val="24"/>
          <w:szCs w:val="24"/>
        </w:rPr>
      </w:pPr>
      <w:r w:rsidRPr="006B3E2F">
        <w:rPr>
          <w:rFonts w:ascii="Times New Roman" w:hAnsi="Times New Roman"/>
          <w:bCs/>
          <w:sz w:val="24"/>
          <w:szCs w:val="24"/>
        </w:rPr>
        <w:t>МИГ</w:t>
      </w:r>
      <w:r w:rsidR="00EB61A5" w:rsidRPr="006B3E2F">
        <w:rPr>
          <w:rFonts w:ascii="Times New Roman" w:hAnsi="Times New Roman"/>
          <w:bCs/>
          <w:sz w:val="24"/>
          <w:szCs w:val="24"/>
        </w:rPr>
        <w:t xml:space="preserve"> публикува </w:t>
      </w:r>
      <w:r w:rsidR="00785512" w:rsidRPr="006B3E2F">
        <w:rPr>
          <w:rFonts w:ascii="Times New Roman" w:hAnsi="Times New Roman"/>
          <w:bCs/>
          <w:sz w:val="24"/>
          <w:szCs w:val="24"/>
        </w:rPr>
        <w:t xml:space="preserve">утвърдените </w:t>
      </w:r>
      <w:r w:rsidR="0008544F" w:rsidRPr="006B3E2F">
        <w:rPr>
          <w:rFonts w:ascii="Times New Roman" w:hAnsi="Times New Roman"/>
          <w:bCs/>
          <w:sz w:val="24"/>
          <w:szCs w:val="24"/>
        </w:rPr>
        <w:t xml:space="preserve">Условия </w:t>
      </w:r>
      <w:r w:rsidR="00EB61A5" w:rsidRPr="006B3E2F">
        <w:rPr>
          <w:rFonts w:ascii="Times New Roman" w:hAnsi="Times New Roman"/>
          <w:bCs/>
          <w:sz w:val="24"/>
          <w:szCs w:val="24"/>
        </w:rPr>
        <w:t>за кандидатстване</w:t>
      </w:r>
      <w:r w:rsidRPr="006B3E2F">
        <w:rPr>
          <w:rFonts w:ascii="Times New Roman" w:hAnsi="Times New Roman"/>
          <w:bCs/>
          <w:sz w:val="24"/>
          <w:szCs w:val="24"/>
        </w:rPr>
        <w:t xml:space="preserve">, съгласно Указанията за </w:t>
      </w:r>
      <w:r w:rsidR="00F64B1F">
        <w:rPr>
          <w:rFonts w:ascii="Times New Roman" w:hAnsi="Times New Roman"/>
          <w:bCs/>
          <w:sz w:val="24"/>
          <w:szCs w:val="24"/>
        </w:rPr>
        <w:t>подбор</w:t>
      </w:r>
      <w:r w:rsidR="00F64B1F" w:rsidRPr="006B3E2F">
        <w:rPr>
          <w:rFonts w:ascii="Times New Roman" w:hAnsi="Times New Roman"/>
          <w:bCs/>
          <w:sz w:val="24"/>
          <w:szCs w:val="24"/>
        </w:rPr>
        <w:t xml:space="preserve"> </w:t>
      </w:r>
      <w:r w:rsidRPr="006B3E2F">
        <w:rPr>
          <w:rFonts w:ascii="Times New Roman" w:hAnsi="Times New Roman"/>
          <w:bCs/>
          <w:sz w:val="24"/>
          <w:szCs w:val="24"/>
        </w:rPr>
        <w:t>на проекти по СВОМР</w:t>
      </w:r>
      <w:r w:rsidR="00830189" w:rsidRPr="006B3E2F">
        <w:rPr>
          <w:rFonts w:ascii="Times New Roman" w:hAnsi="Times New Roman"/>
          <w:bCs/>
          <w:sz w:val="24"/>
          <w:szCs w:val="24"/>
        </w:rPr>
        <w:t xml:space="preserve"> на </w:t>
      </w:r>
      <w:r w:rsidR="007027C1">
        <w:rPr>
          <w:rFonts w:ascii="Times New Roman" w:hAnsi="Times New Roman"/>
          <w:bCs/>
          <w:sz w:val="24"/>
          <w:szCs w:val="24"/>
        </w:rPr>
        <w:t>ОП НОИР</w:t>
      </w:r>
      <w:r w:rsidRPr="006B3E2F">
        <w:rPr>
          <w:rFonts w:ascii="Times New Roman" w:hAnsi="Times New Roman"/>
          <w:bCs/>
          <w:sz w:val="24"/>
          <w:szCs w:val="24"/>
        </w:rPr>
        <w:t>.</w:t>
      </w:r>
      <w:r w:rsidR="0008544F" w:rsidRPr="006B3E2F">
        <w:rPr>
          <w:rFonts w:ascii="Times New Roman" w:hAnsi="Times New Roman"/>
          <w:bCs/>
          <w:sz w:val="24"/>
          <w:szCs w:val="24"/>
        </w:rPr>
        <w:t xml:space="preserve"> </w:t>
      </w:r>
      <w:r w:rsidR="009A0BA5" w:rsidRPr="006B3E2F">
        <w:rPr>
          <w:rFonts w:ascii="Times New Roman" w:hAnsi="Times New Roman"/>
          <w:bCs/>
          <w:sz w:val="24"/>
          <w:szCs w:val="24"/>
        </w:rPr>
        <w:t xml:space="preserve">УО на </w:t>
      </w:r>
      <w:r w:rsidR="007027C1">
        <w:rPr>
          <w:rFonts w:ascii="Times New Roman" w:hAnsi="Times New Roman"/>
          <w:bCs/>
          <w:sz w:val="24"/>
          <w:szCs w:val="24"/>
        </w:rPr>
        <w:t>ОП НОИР</w:t>
      </w:r>
      <w:r w:rsidR="009A0BA5" w:rsidRPr="006B3E2F">
        <w:rPr>
          <w:rFonts w:ascii="Times New Roman" w:hAnsi="Times New Roman"/>
          <w:bCs/>
          <w:sz w:val="24"/>
          <w:szCs w:val="24"/>
        </w:rPr>
        <w:t xml:space="preserve"> публикува съобщение на страницата на програмата за обявяване на процедура от МИГ.</w:t>
      </w:r>
    </w:p>
    <w:p w14:paraId="500863FD" w14:textId="77777777" w:rsidR="00F659CA" w:rsidRPr="006B3E2F" w:rsidRDefault="00F659CA" w:rsidP="00C264C1">
      <w:pPr>
        <w:jc w:val="both"/>
        <w:rPr>
          <w:rFonts w:ascii="Times New Roman" w:hAnsi="Times New Roman"/>
          <w:bCs/>
          <w:sz w:val="24"/>
          <w:szCs w:val="24"/>
        </w:rPr>
      </w:pPr>
      <w:r w:rsidRPr="006B3E2F">
        <w:rPr>
          <w:rFonts w:ascii="Times New Roman" w:hAnsi="Times New Roman"/>
          <w:bCs/>
          <w:sz w:val="24"/>
          <w:szCs w:val="24"/>
        </w:rPr>
        <w:t xml:space="preserve">Изменение на Насоките за кандидатстване се извършва съгласно чл. 26, ал. 7 от ЗУСЕСИФ. Променените документи /в режим </w:t>
      </w:r>
      <w:r w:rsidR="00B173E9">
        <w:rPr>
          <w:rFonts w:ascii="Times New Roman" w:hAnsi="Times New Roman"/>
          <w:bCs/>
          <w:sz w:val="24"/>
          <w:szCs w:val="24"/>
        </w:rPr>
        <w:t xml:space="preserve">„проследяване на промените“  - </w:t>
      </w:r>
      <w:r w:rsidRPr="006B3E2F">
        <w:rPr>
          <w:rFonts w:ascii="Times New Roman" w:hAnsi="Times New Roman"/>
          <w:bCs/>
          <w:sz w:val="24"/>
          <w:szCs w:val="24"/>
          <w:lang w:val="en-US"/>
        </w:rPr>
        <w:t>track</w:t>
      </w:r>
      <w:r w:rsidRPr="006B3E2F">
        <w:rPr>
          <w:rFonts w:ascii="Times New Roman" w:hAnsi="Times New Roman"/>
          <w:bCs/>
          <w:sz w:val="24"/>
          <w:szCs w:val="24"/>
        </w:rPr>
        <w:t xml:space="preserve"> </w:t>
      </w:r>
      <w:r w:rsidRPr="006B3E2F">
        <w:rPr>
          <w:rFonts w:ascii="Times New Roman" w:hAnsi="Times New Roman"/>
          <w:bCs/>
          <w:sz w:val="24"/>
          <w:szCs w:val="24"/>
          <w:lang w:val="en-US"/>
        </w:rPr>
        <w:t>changes</w:t>
      </w:r>
      <w:r w:rsidRPr="006B3E2F">
        <w:rPr>
          <w:rFonts w:ascii="Times New Roman" w:hAnsi="Times New Roman"/>
          <w:bCs/>
          <w:sz w:val="24"/>
          <w:szCs w:val="24"/>
        </w:rPr>
        <w:t>/ се представят на РУО</w:t>
      </w:r>
      <w:r w:rsidR="00AC386F" w:rsidRPr="006B3E2F">
        <w:rPr>
          <w:rFonts w:ascii="Times New Roman" w:hAnsi="Times New Roman"/>
          <w:bCs/>
          <w:sz w:val="24"/>
          <w:szCs w:val="24"/>
        </w:rPr>
        <w:t xml:space="preserve"> на </w:t>
      </w:r>
      <w:r w:rsidR="007027C1">
        <w:rPr>
          <w:rFonts w:ascii="Times New Roman" w:hAnsi="Times New Roman"/>
          <w:bCs/>
          <w:sz w:val="24"/>
          <w:szCs w:val="24"/>
        </w:rPr>
        <w:t>ОП НОИР</w:t>
      </w:r>
      <w:r w:rsidRPr="006B3E2F">
        <w:rPr>
          <w:rFonts w:ascii="Times New Roman" w:hAnsi="Times New Roman"/>
          <w:bCs/>
          <w:sz w:val="24"/>
          <w:szCs w:val="24"/>
        </w:rPr>
        <w:t xml:space="preserve"> за одобрение на документацията и се утвърждават от председателя на УС на МИГ със Заповед. </w:t>
      </w:r>
      <w:r w:rsidR="00250790" w:rsidRPr="006B3E2F">
        <w:rPr>
          <w:rFonts w:ascii="Times New Roman" w:hAnsi="Times New Roman"/>
          <w:bCs/>
          <w:sz w:val="24"/>
          <w:szCs w:val="24"/>
        </w:rPr>
        <w:t xml:space="preserve">Документите се съгласуват съгласно </w:t>
      </w:r>
      <w:r w:rsidR="00F5581A" w:rsidRPr="00F5581A">
        <w:rPr>
          <w:rFonts w:ascii="Times New Roman" w:hAnsi="Times New Roman"/>
          <w:b/>
          <w:bCs/>
          <w:sz w:val="24"/>
          <w:szCs w:val="24"/>
        </w:rPr>
        <w:t xml:space="preserve">Контролен </w:t>
      </w:r>
      <w:r w:rsidR="00F5581A" w:rsidRPr="005D5997">
        <w:rPr>
          <w:rFonts w:ascii="Times New Roman" w:hAnsi="Times New Roman"/>
          <w:b/>
          <w:sz w:val="24"/>
        </w:rPr>
        <w:t xml:space="preserve">лист </w:t>
      </w:r>
      <w:r w:rsidR="00F5581A" w:rsidRPr="00F5581A">
        <w:rPr>
          <w:rFonts w:ascii="Times New Roman" w:hAnsi="Times New Roman"/>
          <w:b/>
          <w:bCs/>
          <w:sz w:val="24"/>
          <w:szCs w:val="24"/>
        </w:rPr>
        <w:t>при изменение на Насоки за кандидатстване</w:t>
      </w:r>
      <w:r w:rsidR="00F5581A" w:rsidRPr="00F5581A" w:rsidDel="00F5581A">
        <w:rPr>
          <w:rFonts w:ascii="Times New Roman" w:hAnsi="Times New Roman"/>
          <w:b/>
          <w:bCs/>
          <w:sz w:val="24"/>
          <w:szCs w:val="24"/>
        </w:rPr>
        <w:t xml:space="preserve"> </w:t>
      </w:r>
      <w:r w:rsidR="00F5581A">
        <w:rPr>
          <w:rFonts w:ascii="Times New Roman" w:hAnsi="Times New Roman"/>
          <w:b/>
          <w:bCs/>
          <w:sz w:val="24"/>
          <w:szCs w:val="24"/>
        </w:rPr>
        <w:t>(</w:t>
      </w:r>
      <w:r w:rsidR="00250790" w:rsidRPr="005D5997">
        <w:rPr>
          <w:rFonts w:ascii="Times New Roman" w:hAnsi="Times New Roman"/>
          <w:b/>
          <w:sz w:val="24"/>
        </w:rPr>
        <w:t xml:space="preserve">Приложение </w:t>
      </w:r>
      <w:r w:rsidR="00502B71" w:rsidRPr="005D5997">
        <w:rPr>
          <w:rFonts w:ascii="Times New Roman" w:hAnsi="Times New Roman"/>
          <w:b/>
          <w:sz w:val="24"/>
        </w:rPr>
        <w:t>1</w:t>
      </w:r>
      <w:r w:rsidR="00E55FD4" w:rsidRPr="005D5997">
        <w:rPr>
          <w:rFonts w:ascii="Times New Roman" w:hAnsi="Times New Roman"/>
          <w:b/>
          <w:sz w:val="24"/>
        </w:rPr>
        <w:t>9</w:t>
      </w:r>
      <w:r w:rsidR="00502B71" w:rsidRPr="005D5997">
        <w:rPr>
          <w:rFonts w:ascii="Times New Roman" w:hAnsi="Times New Roman"/>
          <w:b/>
          <w:sz w:val="24"/>
        </w:rPr>
        <w:t>.4</w:t>
      </w:r>
      <w:r w:rsidR="00F5581A">
        <w:rPr>
          <w:rFonts w:ascii="Times New Roman" w:hAnsi="Times New Roman"/>
          <w:bCs/>
          <w:sz w:val="24"/>
          <w:szCs w:val="24"/>
        </w:rPr>
        <w:t>)</w:t>
      </w:r>
      <w:r w:rsidR="00E55FD4">
        <w:rPr>
          <w:rFonts w:ascii="Times New Roman" w:hAnsi="Times New Roman"/>
          <w:bCs/>
          <w:sz w:val="24"/>
          <w:szCs w:val="24"/>
        </w:rPr>
        <w:t xml:space="preserve"> </w:t>
      </w:r>
      <w:r w:rsidR="00347E16" w:rsidRPr="006B3E2F">
        <w:rPr>
          <w:rFonts w:ascii="Times New Roman" w:hAnsi="Times New Roman"/>
          <w:bCs/>
          <w:sz w:val="24"/>
          <w:szCs w:val="24"/>
        </w:rPr>
        <w:t xml:space="preserve">и се </w:t>
      </w:r>
      <w:r w:rsidR="007B5F63">
        <w:rPr>
          <w:rFonts w:ascii="Times New Roman" w:hAnsi="Times New Roman"/>
          <w:bCs/>
          <w:sz w:val="24"/>
          <w:szCs w:val="24"/>
        </w:rPr>
        <w:t>съгласуват</w:t>
      </w:r>
      <w:r w:rsidR="007B5F63" w:rsidRPr="006B3E2F">
        <w:rPr>
          <w:rFonts w:ascii="Times New Roman" w:hAnsi="Times New Roman"/>
          <w:bCs/>
          <w:sz w:val="24"/>
          <w:szCs w:val="24"/>
        </w:rPr>
        <w:t xml:space="preserve"> </w:t>
      </w:r>
      <w:r w:rsidR="00347E16" w:rsidRPr="006B3E2F">
        <w:rPr>
          <w:rFonts w:ascii="Times New Roman" w:hAnsi="Times New Roman"/>
          <w:bCs/>
          <w:sz w:val="24"/>
          <w:szCs w:val="24"/>
        </w:rPr>
        <w:t>с писмо</w:t>
      </w:r>
      <w:r w:rsidR="00C264C1">
        <w:rPr>
          <w:rFonts w:ascii="Times New Roman" w:hAnsi="Times New Roman"/>
          <w:bCs/>
          <w:sz w:val="24"/>
          <w:szCs w:val="24"/>
        </w:rPr>
        <w:t xml:space="preserve">, изготвено от дирекция </w:t>
      </w:r>
      <w:r w:rsidR="00B73FD1">
        <w:rPr>
          <w:rFonts w:ascii="Times New Roman" w:hAnsi="Times New Roman"/>
          <w:bCs/>
          <w:sz w:val="24"/>
          <w:szCs w:val="24"/>
        </w:rPr>
        <w:t>ПНО</w:t>
      </w:r>
      <w:r w:rsidR="00347E16" w:rsidRPr="006B3E2F">
        <w:rPr>
          <w:rFonts w:ascii="Times New Roman" w:hAnsi="Times New Roman"/>
          <w:bCs/>
          <w:sz w:val="24"/>
          <w:szCs w:val="24"/>
        </w:rPr>
        <w:t xml:space="preserve"> от името на Ръководителя на УО</w:t>
      </w:r>
      <w:r w:rsidR="00F5581A">
        <w:rPr>
          <w:rFonts w:ascii="Times New Roman" w:hAnsi="Times New Roman"/>
          <w:bCs/>
          <w:sz w:val="24"/>
          <w:szCs w:val="24"/>
        </w:rPr>
        <w:t xml:space="preserve"> на ОП НОИР</w:t>
      </w:r>
      <w:r w:rsidR="00347E16" w:rsidRPr="006B3E2F">
        <w:rPr>
          <w:rFonts w:ascii="Times New Roman" w:hAnsi="Times New Roman"/>
          <w:bCs/>
          <w:sz w:val="24"/>
          <w:szCs w:val="24"/>
        </w:rPr>
        <w:t xml:space="preserve"> до МИГ</w:t>
      </w:r>
      <w:r w:rsidR="00250790" w:rsidRPr="006B3E2F">
        <w:rPr>
          <w:rFonts w:ascii="Times New Roman" w:hAnsi="Times New Roman"/>
          <w:bCs/>
          <w:sz w:val="24"/>
          <w:szCs w:val="24"/>
        </w:rPr>
        <w:t xml:space="preserve">. </w:t>
      </w:r>
      <w:r w:rsidRPr="006B3E2F">
        <w:rPr>
          <w:rFonts w:ascii="Times New Roman" w:hAnsi="Times New Roman"/>
          <w:bCs/>
          <w:sz w:val="24"/>
          <w:szCs w:val="24"/>
        </w:rPr>
        <w:t xml:space="preserve">Променените Насоки за кандидатстване се публикуват </w:t>
      </w:r>
      <w:r w:rsidR="00CE7755" w:rsidRPr="006B3E2F">
        <w:rPr>
          <w:rFonts w:ascii="Times New Roman" w:hAnsi="Times New Roman"/>
          <w:bCs/>
          <w:sz w:val="24"/>
          <w:szCs w:val="24"/>
        </w:rPr>
        <w:t xml:space="preserve">от МИГ, съгласно Указанията за </w:t>
      </w:r>
      <w:r w:rsidR="000D6099">
        <w:rPr>
          <w:rFonts w:ascii="Times New Roman" w:hAnsi="Times New Roman"/>
          <w:bCs/>
          <w:sz w:val="24"/>
          <w:szCs w:val="24"/>
        </w:rPr>
        <w:t>подбор</w:t>
      </w:r>
      <w:r w:rsidR="000D6099" w:rsidRPr="006B3E2F">
        <w:rPr>
          <w:rFonts w:ascii="Times New Roman" w:hAnsi="Times New Roman"/>
          <w:bCs/>
          <w:sz w:val="24"/>
          <w:szCs w:val="24"/>
        </w:rPr>
        <w:t xml:space="preserve"> </w:t>
      </w:r>
      <w:r w:rsidR="00CE7755" w:rsidRPr="006B3E2F">
        <w:rPr>
          <w:rFonts w:ascii="Times New Roman" w:hAnsi="Times New Roman"/>
          <w:bCs/>
          <w:sz w:val="24"/>
          <w:szCs w:val="24"/>
        </w:rPr>
        <w:t xml:space="preserve">на проекти по СВОМР </w:t>
      </w:r>
      <w:r w:rsidRPr="006B3E2F">
        <w:rPr>
          <w:rFonts w:ascii="Times New Roman" w:hAnsi="Times New Roman"/>
          <w:bCs/>
          <w:sz w:val="24"/>
          <w:szCs w:val="24"/>
        </w:rPr>
        <w:t xml:space="preserve">в срок до 3 /три/ дни от утвърждаване на документацията. </w:t>
      </w:r>
    </w:p>
    <w:p w14:paraId="6CF0BABF" w14:textId="77777777" w:rsidR="00FB413F" w:rsidRPr="006B3E2F" w:rsidRDefault="00FB413F" w:rsidP="00F659CA">
      <w:pPr>
        <w:jc w:val="both"/>
        <w:rPr>
          <w:rFonts w:ascii="Times New Roman" w:hAnsi="Times New Roman"/>
          <w:bCs/>
          <w:sz w:val="24"/>
          <w:szCs w:val="24"/>
        </w:rPr>
      </w:pPr>
      <w:r w:rsidRPr="006B3E2F">
        <w:rPr>
          <w:rFonts w:ascii="Times New Roman" w:hAnsi="Times New Roman"/>
          <w:bCs/>
          <w:sz w:val="24"/>
          <w:szCs w:val="24"/>
        </w:rPr>
        <w:t xml:space="preserve">Председателят на МИГ прекратява със заповед процедурите </w:t>
      </w:r>
      <w:r w:rsidR="00B3085F">
        <w:rPr>
          <w:rFonts w:ascii="Times New Roman" w:hAnsi="Times New Roman"/>
          <w:bCs/>
          <w:sz w:val="24"/>
          <w:szCs w:val="24"/>
        </w:rPr>
        <w:t>з</w:t>
      </w:r>
      <w:r w:rsidRPr="006B3E2F">
        <w:rPr>
          <w:rFonts w:ascii="Times New Roman" w:hAnsi="Times New Roman"/>
          <w:bCs/>
          <w:sz w:val="24"/>
          <w:szCs w:val="24"/>
        </w:rPr>
        <w:t>а подбор на проекти, в случаите при които не са постъпили в срок проектни предложения или всички проектни предложения са оттеглени; спряно е финансирането по съответната програма или на част от нея от страна на Европейската комисия;. В случай на прекратяване на процедурата, кандидатите се уведомяват по електронен път или на хартиен носител от председателя на МИГ и нямат право на обезщетения.</w:t>
      </w:r>
      <w:r w:rsidR="00557C39" w:rsidRPr="006B3E2F">
        <w:rPr>
          <w:rFonts w:ascii="Times New Roman" w:hAnsi="Times New Roman"/>
          <w:bCs/>
          <w:sz w:val="24"/>
          <w:szCs w:val="24"/>
        </w:rPr>
        <w:t xml:space="preserve"> В този случай, процедурата се прекратява в ИСУН</w:t>
      </w:r>
      <w:r w:rsidR="004D7849">
        <w:rPr>
          <w:rFonts w:ascii="Times New Roman" w:hAnsi="Times New Roman"/>
          <w:bCs/>
          <w:sz w:val="24"/>
          <w:szCs w:val="24"/>
        </w:rPr>
        <w:t xml:space="preserve"> 2020</w:t>
      </w:r>
      <w:r w:rsidR="00557C39" w:rsidRPr="006B3E2F">
        <w:rPr>
          <w:rFonts w:ascii="Times New Roman" w:hAnsi="Times New Roman"/>
          <w:bCs/>
          <w:sz w:val="24"/>
          <w:szCs w:val="24"/>
        </w:rPr>
        <w:t xml:space="preserve"> </w:t>
      </w:r>
      <w:r w:rsidR="004B6B65" w:rsidRPr="006B3E2F">
        <w:rPr>
          <w:rFonts w:ascii="Times New Roman" w:hAnsi="Times New Roman"/>
          <w:bCs/>
          <w:sz w:val="24"/>
          <w:szCs w:val="24"/>
        </w:rPr>
        <w:t xml:space="preserve">от </w:t>
      </w:r>
      <w:r w:rsidR="004B6B65">
        <w:rPr>
          <w:rFonts w:ascii="Times New Roman" w:hAnsi="Times New Roman"/>
          <w:bCs/>
          <w:sz w:val="24"/>
          <w:szCs w:val="24"/>
        </w:rPr>
        <w:t>експерт</w:t>
      </w:r>
      <w:r w:rsidR="004B6B65" w:rsidRPr="006B3E2F">
        <w:rPr>
          <w:rFonts w:ascii="Times New Roman" w:hAnsi="Times New Roman"/>
          <w:bCs/>
          <w:sz w:val="24"/>
          <w:szCs w:val="24"/>
        </w:rPr>
        <w:t xml:space="preserve"> със съответните права от </w:t>
      </w:r>
      <w:r w:rsidR="004B6B65">
        <w:rPr>
          <w:rFonts w:ascii="Times New Roman" w:hAnsi="Times New Roman"/>
          <w:bCs/>
          <w:sz w:val="24"/>
          <w:szCs w:val="24"/>
        </w:rPr>
        <w:t>дирекция ПНО</w:t>
      </w:r>
      <w:r w:rsidR="004B6B65" w:rsidRPr="006B3E2F">
        <w:rPr>
          <w:rFonts w:ascii="Times New Roman" w:hAnsi="Times New Roman"/>
          <w:bCs/>
          <w:sz w:val="24"/>
          <w:szCs w:val="24"/>
        </w:rPr>
        <w:t>.</w:t>
      </w:r>
    </w:p>
    <w:p w14:paraId="6A39296B" w14:textId="77777777" w:rsidR="00883D10" w:rsidRPr="006B3E2F" w:rsidRDefault="00D94281" w:rsidP="003C4A6B">
      <w:pPr>
        <w:jc w:val="both"/>
        <w:rPr>
          <w:rFonts w:ascii="Times New Roman" w:hAnsi="Times New Roman"/>
          <w:b/>
          <w:bCs/>
          <w:sz w:val="24"/>
          <w:szCs w:val="24"/>
        </w:rPr>
      </w:pPr>
      <w:r>
        <w:rPr>
          <w:rFonts w:ascii="Times New Roman" w:hAnsi="Times New Roman"/>
          <w:b/>
          <w:bCs/>
          <w:sz w:val="24"/>
          <w:szCs w:val="24"/>
        </w:rPr>
        <w:t>19.</w:t>
      </w:r>
      <w:r w:rsidR="00883D10" w:rsidRPr="006B3E2F">
        <w:rPr>
          <w:rFonts w:ascii="Times New Roman" w:hAnsi="Times New Roman"/>
          <w:b/>
          <w:bCs/>
          <w:sz w:val="24"/>
          <w:szCs w:val="24"/>
        </w:rPr>
        <w:t>7.4.5. О</w:t>
      </w:r>
      <w:r w:rsidR="00883D10" w:rsidRPr="006B3E2F">
        <w:rPr>
          <w:rFonts w:ascii="Times New Roman" w:hAnsi="Times New Roman"/>
          <w:b/>
          <w:sz w:val="24"/>
          <w:szCs w:val="24"/>
        </w:rPr>
        <w:t>ценка на проектни предложения от МИГ към стратегия за ВОМР</w:t>
      </w:r>
    </w:p>
    <w:p w14:paraId="2DF6EDC6" w14:textId="77777777" w:rsidR="004D5D12" w:rsidRPr="006B3E2F" w:rsidRDefault="00647332" w:rsidP="009E247D">
      <w:pPr>
        <w:jc w:val="both"/>
        <w:rPr>
          <w:rFonts w:ascii="Times New Roman" w:hAnsi="Times New Roman"/>
          <w:bCs/>
          <w:sz w:val="24"/>
          <w:szCs w:val="24"/>
        </w:rPr>
      </w:pPr>
      <w:r w:rsidRPr="006B3E2F">
        <w:rPr>
          <w:rFonts w:ascii="Times New Roman" w:hAnsi="Times New Roman"/>
          <w:bCs/>
          <w:sz w:val="24"/>
          <w:szCs w:val="24"/>
        </w:rPr>
        <w:t xml:space="preserve">Процесът по </w:t>
      </w:r>
      <w:r w:rsidR="00A432A2">
        <w:rPr>
          <w:rFonts w:ascii="Times New Roman" w:hAnsi="Times New Roman"/>
          <w:bCs/>
          <w:sz w:val="24"/>
          <w:szCs w:val="24"/>
        </w:rPr>
        <w:t>приемане</w:t>
      </w:r>
      <w:r w:rsidR="00A432A2" w:rsidRPr="006B3E2F">
        <w:rPr>
          <w:rFonts w:ascii="Times New Roman" w:hAnsi="Times New Roman"/>
          <w:bCs/>
          <w:sz w:val="24"/>
          <w:szCs w:val="24"/>
        </w:rPr>
        <w:t xml:space="preserve"> </w:t>
      </w:r>
      <w:r w:rsidRPr="006B3E2F">
        <w:rPr>
          <w:rFonts w:ascii="Times New Roman" w:hAnsi="Times New Roman"/>
          <w:bCs/>
          <w:sz w:val="24"/>
          <w:szCs w:val="24"/>
        </w:rPr>
        <w:t xml:space="preserve">на проектните предложения от МИГ към стратегия за ВОМР се провежда в ИСУН </w:t>
      </w:r>
      <w:r w:rsidR="00463E95">
        <w:rPr>
          <w:rFonts w:ascii="Times New Roman" w:hAnsi="Times New Roman"/>
          <w:bCs/>
          <w:sz w:val="24"/>
          <w:szCs w:val="24"/>
        </w:rPr>
        <w:t xml:space="preserve">2020 </w:t>
      </w:r>
      <w:r w:rsidRPr="006B3E2F">
        <w:rPr>
          <w:rFonts w:ascii="Times New Roman" w:hAnsi="Times New Roman"/>
          <w:bCs/>
          <w:sz w:val="24"/>
          <w:szCs w:val="24"/>
        </w:rPr>
        <w:t xml:space="preserve">в срока, посочен в публикуваната от МИГ покана. </w:t>
      </w:r>
      <w:r w:rsidR="00A30047">
        <w:rPr>
          <w:rFonts w:ascii="Times New Roman" w:hAnsi="Times New Roman"/>
          <w:bCs/>
          <w:sz w:val="24"/>
          <w:szCs w:val="24"/>
        </w:rPr>
        <w:t>Оценката</w:t>
      </w:r>
      <w:r w:rsidR="00A30047" w:rsidRPr="006B3E2F">
        <w:rPr>
          <w:rFonts w:ascii="Times New Roman" w:hAnsi="Times New Roman"/>
          <w:bCs/>
          <w:sz w:val="24"/>
          <w:szCs w:val="24"/>
        </w:rPr>
        <w:t xml:space="preserve"> </w:t>
      </w:r>
      <w:r w:rsidRPr="006B3E2F">
        <w:rPr>
          <w:rFonts w:ascii="Times New Roman" w:hAnsi="Times New Roman"/>
          <w:bCs/>
          <w:sz w:val="24"/>
          <w:szCs w:val="24"/>
        </w:rPr>
        <w:t>на проектни предложения за всеки обявен прием се извършва от Комисия</w:t>
      </w:r>
      <w:r w:rsidR="00732E22" w:rsidRPr="006B3E2F">
        <w:rPr>
          <w:rFonts w:ascii="Times New Roman" w:hAnsi="Times New Roman"/>
          <w:bCs/>
          <w:sz w:val="24"/>
          <w:szCs w:val="24"/>
        </w:rPr>
        <w:t xml:space="preserve"> за </w:t>
      </w:r>
      <w:r w:rsidR="00A03F22">
        <w:rPr>
          <w:rFonts w:ascii="Times New Roman" w:hAnsi="Times New Roman"/>
          <w:bCs/>
          <w:sz w:val="24"/>
          <w:szCs w:val="24"/>
        </w:rPr>
        <w:t>подбор</w:t>
      </w:r>
      <w:r w:rsidR="00A03F22" w:rsidRPr="006B3E2F">
        <w:rPr>
          <w:rFonts w:ascii="Times New Roman" w:hAnsi="Times New Roman"/>
          <w:bCs/>
          <w:sz w:val="24"/>
          <w:szCs w:val="24"/>
        </w:rPr>
        <w:t xml:space="preserve"> </w:t>
      </w:r>
      <w:r w:rsidR="00732E22" w:rsidRPr="006B3E2F">
        <w:rPr>
          <w:rFonts w:ascii="Times New Roman" w:hAnsi="Times New Roman"/>
          <w:bCs/>
          <w:sz w:val="24"/>
          <w:szCs w:val="24"/>
        </w:rPr>
        <w:t>на проект</w:t>
      </w:r>
      <w:r w:rsidR="00417827">
        <w:rPr>
          <w:rFonts w:ascii="Times New Roman" w:hAnsi="Times New Roman"/>
          <w:bCs/>
          <w:sz w:val="24"/>
          <w:szCs w:val="24"/>
        </w:rPr>
        <w:t>н</w:t>
      </w:r>
      <w:r w:rsidR="00732E22" w:rsidRPr="006B3E2F">
        <w:rPr>
          <w:rFonts w:ascii="Times New Roman" w:hAnsi="Times New Roman"/>
          <w:bCs/>
          <w:sz w:val="24"/>
          <w:szCs w:val="24"/>
        </w:rPr>
        <w:t>и</w:t>
      </w:r>
      <w:r w:rsidR="00417827">
        <w:rPr>
          <w:rFonts w:ascii="Times New Roman" w:hAnsi="Times New Roman"/>
          <w:bCs/>
          <w:sz w:val="24"/>
          <w:szCs w:val="24"/>
        </w:rPr>
        <w:t xml:space="preserve"> предложения</w:t>
      </w:r>
      <w:r w:rsidR="00732E22" w:rsidRPr="006B3E2F">
        <w:rPr>
          <w:rFonts w:ascii="Times New Roman" w:hAnsi="Times New Roman"/>
          <w:bCs/>
          <w:sz w:val="24"/>
          <w:szCs w:val="24"/>
        </w:rPr>
        <w:t xml:space="preserve"> (</w:t>
      </w:r>
      <w:r w:rsidR="00A03F22" w:rsidRPr="006B3E2F">
        <w:rPr>
          <w:rFonts w:ascii="Times New Roman" w:hAnsi="Times New Roman"/>
          <w:bCs/>
          <w:sz w:val="24"/>
          <w:szCs w:val="24"/>
        </w:rPr>
        <w:t>К</w:t>
      </w:r>
      <w:r w:rsidR="00A03F22">
        <w:rPr>
          <w:rFonts w:ascii="Times New Roman" w:hAnsi="Times New Roman"/>
          <w:bCs/>
          <w:sz w:val="24"/>
          <w:szCs w:val="24"/>
        </w:rPr>
        <w:t>П</w:t>
      </w:r>
      <w:r w:rsidR="00A03F22" w:rsidRPr="006B3E2F">
        <w:rPr>
          <w:rFonts w:ascii="Times New Roman" w:hAnsi="Times New Roman"/>
          <w:bCs/>
          <w:sz w:val="24"/>
          <w:szCs w:val="24"/>
        </w:rPr>
        <w:t>П</w:t>
      </w:r>
      <w:r w:rsidR="00417827">
        <w:rPr>
          <w:rFonts w:ascii="Times New Roman" w:hAnsi="Times New Roman"/>
          <w:bCs/>
          <w:sz w:val="24"/>
          <w:szCs w:val="24"/>
        </w:rPr>
        <w:t>П</w:t>
      </w:r>
      <w:r w:rsidR="00732E22" w:rsidRPr="006B3E2F">
        <w:rPr>
          <w:rFonts w:ascii="Times New Roman" w:hAnsi="Times New Roman"/>
          <w:bCs/>
          <w:sz w:val="24"/>
          <w:szCs w:val="24"/>
        </w:rPr>
        <w:t>)</w:t>
      </w:r>
      <w:r w:rsidRPr="006B3E2F">
        <w:rPr>
          <w:rFonts w:ascii="Times New Roman" w:hAnsi="Times New Roman"/>
          <w:bCs/>
          <w:sz w:val="24"/>
          <w:szCs w:val="24"/>
        </w:rPr>
        <w:t xml:space="preserve">, назначена </w:t>
      </w:r>
      <w:r w:rsidR="006545B9">
        <w:rPr>
          <w:rFonts w:ascii="Times New Roman" w:hAnsi="Times New Roman"/>
          <w:bCs/>
          <w:sz w:val="24"/>
          <w:szCs w:val="24"/>
        </w:rPr>
        <w:t xml:space="preserve">със заповед </w:t>
      </w:r>
      <w:r w:rsidRPr="006B3E2F">
        <w:rPr>
          <w:rFonts w:ascii="Times New Roman" w:hAnsi="Times New Roman"/>
          <w:bCs/>
          <w:sz w:val="24"/>
          <w:szCs w:val="24"/>
        </w:rPr>
        <w:t>от</w:t>
      </w:r>
      <w:r w:rsidR="004009A4">
        <w:rPr>
          <w:rFonts w:ascii="Times New Roman" w:hAnsi="Times New Roman"/>
          <w:bCs/>
          <w:sz w:val="24"/>
          <w:szCs w:val="24"/>
        </w:rPr>
        <w:t xml:space="preserve"> Председателя на Управителния </w:t>
      </w:r>
      <w:r w:rsidR="00101393">
        <w:rPr>
          <w:rFonts w:ascii="Times New Roman" w:hAnsi="Times New Roman"/>
          <w:bCs/>
          <w:sz w:val="24"/>
          <w:szCs w:val="24"/>
        </w:rPr>
        <w:t>орган</w:t>
      </w:r>
      <w:r w:rsidR="004009A4">
        <w:rPr>
          <w:rFonts w:ascii="Times New Roman" w:hAnsi="Times New Roman"/>
          <w:bCs/>
          <w:sz w:val="24"/>
          <w:szCs w:val="24"/>
        </w:rPr>
        <w:t xml:space="preserve"> на</w:t>
      </w:r>
      <w:r w:rsidRPr="006B3E2F">
        <w:rPr>
          <w:rFonts w:ascii="Times New Roman" w:hAnsi="Times New Roman"/>
          <w:bCs/>
          <w:sz w:val="24"/>
          <w:szCs w:val="24"/>
        </w:rPr>
        <w:t xml:space="preserve"> МИГ</w:t>
      </w:r>
      <w:r w:rsidR="00605F18">
        <w:rPr>
          <w:rFonts w:ascii="Times New Roman" w:hAnsi="Times New Roman"/>
          <w:bCs/>
          <w:sz w:val="24"/>
          <w:szCs w:val="24"/>
        </w:rPr>
        <w:t xml:space="preserve"> в срок </w:t>
      </w:r>
      <w:r w:rsidR="00605F18" w:rsidRPr="005D5997">
        <w:rPr>
          <w:rFonts w:ascii="Times New Roman" w:hAnsi="Times New Roman"/>
          <w:sz w:val="24"/>
        </w:rPr>
        <w:t xml:space="preserve">до </w:t>
      </w:r>
      <w:r w:rsidR="00605F18">
        <w:rPr>
          <w:rFonts w:ascii="Times New Roman" w:hAnsi="Times New Roman"/>
          <w:bCs/>
          <w:sz w:val="24"/>
          <w:szCs w:val="24"/>
        </w:rPr>
        <w:t>3</w:t>
      </w:r>
      <w:r w:rsidR="00605F18" w:rsidRPr="005D5997">
        <w:rPr>
          <w:rFonts w:ascii="Times New Roman" w:hAnsi="Times New Roman"/>
          <w:sz w:val="24"/>
        </w:rPr>
        <w:t xml:space="preserve"> дни</w:t>
      </w:r>
      <w:r w:rsidR="00605F18">
        <w:rPr>
          <w:rFonts w:ascii="Times New Roman" w:hAnsi="Times New Roman"/>
          <w:bCs/>
          <w:sz w:val="24"/>
          <w:szCs w:val="24"/>
        </w:rPr>
        <w:t xml:space="preserve"> след крайния срок за подаването на проектните предложения</w:t>
      </w:r>
      <w:r w:rsidR="003A59CF">
        <w:rPr>
          <w:rFonts w:ascii="Times New Roman" w:hAnsi="Times New Roman"/>
          <w:bCs/>
          <w:sz w:val="24"/>
          <w:szCs w:val="24"/>
        </w:rPr>
        <w:t xml:space="preserve">, </w:t>
      </w:r>
      <w:r w:rsidR="003A59CF">
        <w:rPr>
          <w:rFonts w:ascii="Times New Roman" w:hAnsi="Times New Roman"/>
          <w:bCs/>
          <w:sz w:val="24"/>
          <w:szCs w:val="24"/>
        </w:rPr>
        <w:lastRenderedPageBreak/>
        <w:t xml:space="preserve">при спазване на </w:t>
      </w:r>
      <w:r w:rsidR="00F66C37">
        <w:rPr>
          <w:rFonts w:ascii="Times New Roman" w:hAnsi="Times New Roman"/>
          <w:bCs/>
          <w:sz w:val="24"/>
          <w:szCs w:val="24"/>
        </w:rPr>
        <w:t>Указанията на УО на О</w:t>
      </w:r>
      <w:r w:rsidR="00101393">
        <w:rPr>
          <w:rFonts w:ascii="Times New Roman" w:hAnsi="Times New Roman"/>
          <w:bCs/>
          <w:sz w:val="24"/>
          <w:szCs w:val="24"/>
        </w:rPr>
        <w:t>П НОИР</w:t>
      </w:r>
      <w:r w:rsidR="00F66C37">
        <w:rPr>
          <w:rFonts w:ascii="Times New Roman" w:hAnsi="Times New Roman"/>
          <w:bCs/>
          <w:sz w:val="24"/>
          <w:szCs w:val="24"/>
        </w:rPr>
        <w:t xml:space="preserve"> за подбор на проекти по СВОМР и </w:t>
      </w:r>
      <w:r w:rsidR="003A59CF">
        <w:rPr>
          <w:rFonts w:ascii="Times New Roman" w:hAnsi="Times New Roman"/>
          <w:bCs/>
          <w:sz w:val="24"/>
          <w:szCs w:val="24"/>
        </w:rPr>
        <w:t>Правилата за работа на КПП</w:t>
      </w:r>
      <w:r w:rsidR="00417827">
        <w:rPr>
          <w:rFonts w:ascii="Times New Roman" w:hAnsi="Times New Roman"/>
          <w:bCs/>
          <w:sz w:val="24"/>
          <w:szCs w:val="24"/>
        </w:rPr>
        <w:t>П</w:t>
      </w:r>
      <w:r w:rsidR="003A59CF">
        <w:rPr>
          <w:rFonts w:ascii="Times New Roman" w:hAnsi="Times New Roman"/>
          <w:bCs/>
          <w:sz w:val="24"/>
          <w:szCs w:val="24"/>
        </w:rPr>
        <w:t>, приложени към Указанията</w:t>
      </w:r>
      <w:r w:rsidRPr="006B3E2F">
        <w:rPr>
          <w:rFonts w:ascii="Times New Roman" w:hAnsi="Times New Roman"/>
          <w:bCs/>
          <w:sz w:val="24"/>
          <w:szCs w:val="24"/>
        </w:rPr>
        <w:t xml:space="preserve">. </w:t>
      </w:r>
      <w:r w:rsidR="006545B9" w:rsidRPr="006545B9">
        <w:rPr>
          <w:rFonts w:ascii="Times New Roman" w:hAnsi="Times New Roman"/>
          <w:bCs/>
          <w:sz w:val="24"/>
          <w:szCs w:val="24"/>
        </w:rPr>
        <w:t xml:space="preserve">Заповедта за сформиране на </w:t>
      </w:r>
      <w:r w:rsidR="006545B9">
        <w:rPr>
          <w:rFonts w:ascii="Times New Roman" w:hAnsi="Times New Roman"/>
          <w:bCs/>
          <w:sz w:val="24"/>
          <w:szCs w:val="24"/>
        </w:rPr>
        <w:t>КПП</w:t>
      </w:r>
      <w:r w:rsidR="00417827">
        <w:rPr>
          <w:rFonts w:ascii="Times New Roman" w:hAnsi="Times New Roman"/>
          <w:bCs/>
          <w:sz w:val="24"/>
          <w:szCs w:val="24"/>
        </w:rPr>
        <w:t>П</w:t>
      </w:r>
      <w:r w:rsidR="006545B9" w:rsidRPr="006545B9">
        <w:rPr>
          <w:rFonts w:ascii="Times New Roman" w:hAnsi="Times New Roman"/>
          <w:bCs/>
          <w:sz w:val="24"/>
          <w:szCs w:val="24"/>
        </w:rPr>
        <w:t xml:space="preserve"> се </w:t>
      </w:r>
      <w:r w:rsidR="009E247D">
        <w:rPr>
          <w:rFonts w:ascii="Times New Roman" w:hAnsi="Times New Roman"/>
          <w:bCs/>
          <w:sz w:val="24"/>
          <w:szCs w:val="24"/>
        </w:rPr>
        <w:t>изпраща до ЦКЗ заедно със заявки за създаване на профили в ИСУН 2020 на участниците в комисията и до УО на ОП НОИР за създаване на оценителна сесия</w:t>
      </w:r>
      <w:r w:rsidR="006545B9" w:rsidRPr="006545B9">
        <w:rPr>
          <w:rFonts w:ascii="Times New Roman" w:hAnsi="Times New Roman"/>
          <w:bCs/>
          <w:sz w:val="24"/>
          <w:szCs w:val="24"/>
        </w:rPr>
        <w:t>. Заповедта</w:t>
      </w:r>
      <w:r w:rsidR="009E247D">
        <w:rPr>
          <w:rFonts w:ascii="Times New Roman" w:hAnsi="Times New Roman"/>
          <w:bCs/>
          <w:sz w:val="24"/>
          <w:szCs w:val="24"/>
        </w:rPr>
        <w:t xml:space="preserve"> и заявките се изпращат до ЦКЗ на електронен адрес </w:t>
      </w:r>
      <w:r w:rsidR="00855533">
        <w:rPr>
          <w:rFonts w:ascii="Times New Roman" w:hAnsi="Times New Roman"/>
          <w:bCs/>
          <w:sz w:val="24"/>
          <w:szCs w:val="24"/>
          <w:lang w:val="en-US"/>
        </w:rPr>
        <w:t xml:space="preserve">umisadmin@government.bg </w:t>
      </w:r>
      <w:r w:rsidR="009E247D">
        <w:rPr>
          <w:rFonts w:ascii="Times New Roman" w:hAnsi="Times New Roman"/>
          <w:bCs/>
          <w:sz w:val="24"/>
          <w:szCs w:val="24"/>
        </w:rPr>
        <w:t xml:space="preserve">по реда на </w:t>
      </w:r>
      <w:r w:rsidR="009E247D" w:rsidRPr="009E247D">
        <w:rPr>
          <w:rFonts w:ascii="Times New Roman" w:hAnsi="Times New Roman"/>
          <w:bCs/>
          <w:i/>
          <w:sz w:val="24"/>
          <w:szCs w:val="24"/>
        </w:rPr>
        <w:t>Процедурата за управление на потребител профили в ИСУН</w:t>
      </w:r>
      <w:r w:rsidR="009E247D">
        <w:rPr>
          <w:rFonts w:ascii="Times New Roman" w:hAnsi="Times New Roman"/>
          <w:bCs/>
          <w:i/>
          <w:sz w:val="24"/>
          <w:szCs w:val="24"/>
        </w:rPr>
        <w:t xml:space="preserve"> </w:t>
      </w:r>
      <w:r w:rsidR="009E247D" w:rsidRPr="00855CC9">
        <w:rPr>
          <w:rFonts w:ascii="Times New Roman" w:hAnsi="Times New Roman"/>
          <w:bCs/>
          <w:sz w:val="24"/>
          <w:szCs w:val="24"/>
        </w:rPr>
        <w:t>(д</w:t>
      </w:r>
      <w:r w:rsidR="009E247D">
        <w:rPr>
          <w:rFonts w:ascii="Times New Roman" w:hAnsi="Times New Roman"/>
          <w:bCs/>
          <w:sz w:val="24"/>
          <w:szCs w:val="24"/>
        </w:rPr>
        <w:t xml:space="preserve">остъпна в Раздел „Помощ“ в ИСУН 2020 – </w:t>
      </w:r>
      <w:r w:rsidR="009E247D">
        <w:rPr>
          <w:rFonts w:ascii="Times New Roman" w:hAnsi="Times New Roman"/>
          <w:bCs/>
          <w:sz w:val="24"/>
          <w:szCs w:val="24"/>
          <w:lang w:val="en-US"/>
        </w:rPr>
        <w:t>umis</w:t>
      </w:r>
      <w:r w:rsidR="009E247D" w:rsidRPr="00605F18">
        <w:rPr>
          <w:rFonts w:ascii="Times New Roman" w:hAnsi="Times New Roman"/>
          <w:bCs/>
          <w:sz w:val="24"/>
          <w:szCs w:val="24"/>
        </w:rPr>
        <w:t>2020.</w:t>
      </w:r>
      <w:r w:rsidR="009E247D">
        <w:rPr>
          <w:rFonts w:ascii="Times New Roman" w:hAnsi="Times New Roman"/>
          <w:bCs/>
          <w:sz w:val="24"/>
          <w:szCs w:val="24"/>
          <w:lang w:val="en-US"/>
        </w:rPr>
        <w:t>government</w:t>
      </w:r>
      <w:r w:rsidR="009E247D" w:rsidRPr="00605F18">
        <w:rPr>
          <w:rFonts w:ascii="Times New Roman" w:hAnsi="Times New Roman"/>
          <w:bCs/>
          <w:sz w:val="24"/>
          <w:szCs w:val="24"/>
        </w:rPr>
        <w:t>.</w:t>
      </w:r>
      <w:r w:rsidR="009E247D">
        <w:rPr>
          <w:rFonts w:ascii="Times New Roman" w:hAnsi="Times New Roman"/>
          <w:bCs/>
          <w:sz w:val="24"/>
          <w:szCs w:val="24"/>
          <w:lang w:val="en-US"/>
        </w:rPr>
        <w:t>bg</w:t>
      </w:r>
      <w:r w:rsidR="009E247D">
        <w:rPr>
          <w:rFonts w:ascii="Times New Roman" w:hAnsi="Times New Roman"/>
          <w:bCs/>
          <w:sz w:val="24"/>
          <w:szCs w:val="24"/>
        </w:rPr>
        <w:t>)</w:t>
      </w:r>
      <w:r w:rsidR="000C2018" w:rsidRPr="00605F18">
        <w:rPr>
          <w:rFonts w:ascii="Times New Roman" w:hAnsi="Times New Roman"/>
          <w:bCs/>
          <w:sz w:val="24"/>
          <w:szCs w:val="24"/>
        </w:rPr>
        <w:t xml:space="preserve">. </w:t>
      </w:r>
      <w:r w:rsidR="00B82820" w:rsidRPr="00353C7A">
        <w:rPr>
          <w:rFonts w:ascii="Times New Roman" w:hAnsi="Times New Roman"/>
          <w:b/>
          <w:bCs/>
          <w:sz w:val="24"/>
          <w:szCs w:val="24"/>
        </w:rPr>
        <w:t>В срок до 1 работен ден</w:t>
      </w:r>
      <w:r w:rsidR="00B82820">
        <w:rPr>
          <w:rFonts w:ascii="Times New Roman" w:hAnsi="Times New Roman"/>
          <w:bCs/>
          <w:sz w:val="24"/>
          <w:szCs w:val="24"/>
        </w:rPr>
        <w:t xml:space="preserve"> от получаване на</w:t>
      </w:r>
      <w:r w:rsidR="00A11C67">
        <w:rPr>
          <w:rFonts w:ascii="Times New Roman" w:hAnsi="Times New Roman"/>
          <w:bCs/>
          <w:sz w:val="24"/>
          <w:szCs w:val="24"/>
          <w:lang w:val="en-US"/>
        </w:rPr>
        <w:t xml:space="preserve"> </w:t>
      </w:r>
      <w:r w:rsidR="00A11C67">
        <w:rPr>
          <w:rFonts w:ascii="Times New Roman" w:hAnsi="Times New Roman"/>
          <w:bCs/>
          <w:sz w:val="24"/>
          <w:szCs w:val="24"/>
        </w:rPr>
        <w:t>Заповедта за сформиране на КППП на електронен адрес</w:t>
      </w:r>
      <w:r w:rsidR="00A11C67" w:rsidRPr="00605F18">
        <w:rPr>
          <w:rFonts w:ascii="Times New Roman" w:hAnsi="Times New Roman"/>
          <w:bCs/>
          <w:sz w:val="24"/>
          <w:szCs w:val="24"/>
        </w:rPr>
        <w:t>:</w:t>
      </w:r>
      <w:r w:rsidR="00A11C67">
        <w:rPr>
          <w:rFonts w:ascii="Times New Roman" w:hAnsi="Times New Roman"/>
          <w:bCs/>
          <w:sz w:val="24"/>
          <w:szCs w:val="24"/>
        </w:rPr>
        <w:t xml:space="preserve"> </w:t>
      </w:r>
      <w:hyperlink r:id="rId9" w:history="1">
        <w:r w:rsidR="00A11C67" w:rsidRPr="00EB64E1">
          <w:rPr>
            <w:rStyle w:val="Hyperlink"/>
            <w:rFonts w:ascii="Times New Roman" w:hAnsi="Times New Roman"/>
            <w:b/>
            <w:bCs/>
            <w:sz w:val="24"/>
            <w:szCs w:val="24"/>
            <w:lang w:val="en-US"/>
          </w:rPr>
          <w:t>vomr</w:t>
        </w:r>
        <w:r w:rsidR="00A11C67" w:rsidRPr="00605F18">
          <w:rPr>
            <w:rStyle w:val="Hyperlink"/>
            <w:rFonts w:ascii="Times New Roman" w:hAnsi="Times New Roman"/>
            <w:b/>
            <w:bCs/>
            <w:sz w:val="24"/>
            <w:szCs w:val="24"/>
          </w:rPr>
          <w:t>_</w:t>
        </w:r>
        <w:r w:rsidR="00A11C67" w:rsidRPr="00EB64E1">
          <w:rPr>
            <w:rStyle w:val="Hyperlink"/>
            <w:rFonts w:ascii="Times New Roman" w:hAnsi="Times New Roman"/>
            <w:b/>
            <w:bCs/>
            <w:sz w:val="24"/>
            <w:szCs w:val="24"/>
            <w:lang w:val="en-US"/>
          </w:rPr>
          <w:t>selection</w:t>
        </w:r>
        <w:r w:rsidR="00A11C67" w:rsidRPr="00605F18">
          <w:rPr>
            <w:rStyle w:val="Hyperlink"/>
            <w:rFonts w:ascii="Times New Roman" w:hAnsi="Times New Roman"/>
            <w:b/>
            <w:bCs/>
            <w:sz w:val="24"/>
            <w:szCs w:val="24"/>
          </w:rPr>
          <w:t>@</w:t>
        </w:r>
        <w:r w:rsidR="00A11C67" w:rsidRPr="00EB64E1">
          <w:rPr>
            <w:rStyle w:val="Hyperlink"/>
            <w:rFonts w:ascii="Times New Roman" w:hAnsi="Times New Roman"/>
            <w:b/>
            <w:bCs/>
            <w:sz w:val="24"/>
            <w:szCs w:val="24"/>
            <w:lang w:val="en-US"/>
          </w:rPr>
          <w:t>mon</w:t>
        </w:r>
        <w:r w:rsidR="00A11C67" w:rsidRPr="00605F18">
          <w:rPr>
            <w:rStyle w:val="Hyperlink"/>
            <w:rFonts w:ascii="Times New Roman" w:hAnsi="Times New Roman"/>
            <w:b/>
            <w:bCs/>
            <w:sz w:val="24"/>
            <w:szCs w:val="24"/>
          </w:rPr>
          <w:t>.</w:t>
        </w:r>
        <w:r w:rsidR="00A11C67" w:rsidRPr="00EB64E1">
          <w:rPr>
            <w:rStyle w:val="Hyperlink"/>
            <w:rFonts w:ascii="Times New Roman" w:hAnsi="Times New Roman"/>
            <w:b/>
            <w:bCs/>
            <w:sz w:val="24"/>
            <w:szCs w:val="24"/>
            <w:lang w:val="en-US"/>
          </w:rPr>
          <w:t>bg</w:t>
        </w:r>
      </w:hyperlink>
      <w:r w:rsidR="00B82820">
        <w:rPr>
          <w:rFonts w:ascii="Times New Roman" w:hAnsi="Times New Roman"/>
          <w:bCs/>
          <w:sz w:val="24"/>
          <w:szCs w:val="24"/>
        </w:rPr>
        <w:t xml:space="preserve">, </w:t>
      </w:r>
      <w:r w:rsidR="003A5BB9" w:rsidRPr="003A5BB9">
        <w:rPr>
          <w:rFonts w:ascii="Times New Roman" w:hAnsi="Times New Roman"/>
          <w:bCs/>
          <w:sz w:val="24"/>
          <w:szCs w:val="24"/>
        </w:rPr>
        <w:t xml:space="preserve">Дирекция </w:t>
      </w:r>
      <w:r w:rsidR="00B52008">
        <w:rPr>
          <w:rFonts w:ascii="Times New Roman" w:hAnsi="Times New Roman"/>
          <w:bCs/>
          <w:sz w:val="24"/>
          <w:szCs w:val="24"/>
        </w:rPr>
        <w:t>ППД създава оценителна сесия в ИСУН 2020 въз основа на заповедта</w:t>
      </w:r>
      <w:r w:rsidR="00A11C67">
        <w:rPr>
          <w:rFonts w:ascii="Times New Roman" w:hAnsi="Times New Roman"/>
          <w:bCs/>
          <w:sz w:val="24"/>
          <w:szCs w:val="24"/>
        </w:rPr>
        <w:t>.</w:t>
      </w:r>
    </w:p>
    <w:p w14:paraId="750CA117" w14:textId="77777777" w:rsidR="00F74A0F" w:rsidRPr="00F74A0F" w:rsidRDefault="00F74A0F" w:rsidP="001820D1">
      <w:pPr>
        <w:spacing w:before="120" w:after="120"/>
        <w:jc w:val="both"/>
        <w:rPr>
          <w:rFonts w:ascii="Times New Roman" w:hAnsi="Times New Roman"/>
          <w:bCs/>
          <w:i/>
          <w:sz w:val="24"/>
          <w:szCs w:val="24"/>
        </w:rPr>
      </w:pPr>
      <w:r w:rsidRPr="00F74A0F">
        <w:rPr>
          <w:rFonts w:ascii="Times New Roman" w:hAnsi="Times New Roman"/>
          <w:b/>
          <w:bCs/>
          <w:i/>
          <w:sz w:val="24"/>
          <w:szCs w:val="24"/>
        </w:rPr>
        <w:t>19.7.4.5.1. Участие на наблюдатели в КПП</w:t>
      </w:r>
      <w:r w:rsidR="00711523">
        <w:rPr>
          <w:rFonts w:ascii="Times New Roman" w:hAnsi="Times New Roman"/>
          <w:b/>
          <w:bCs/>
          <w:i/>
          <w:sz w:val="24"/>
          <w:szCs w:val="24"/>
        </w:rPr>
        <w:t>П</w:t>
      </w:r>
      <w:r w:rsidRPr="00F74A0F">
        <w:rPr>
          <w:rFonts w:ascii="Times New Roman" w:hAnsi="Times New Roman"/>
          <w:b/>
          <w:bCs/>
          <w:i/>
          <w:sz w:val="24"/>
          <w:szCs w:val="24"/>
        </w:rPr>
        <w:t>, назначена от МИГ</w:t>
      </w:r>
    </w:p>
    <w:p w14:paraId="008CD93C" w14:textId="5A550BB5" w:rsidR="00C01386" w:rsidRDefault="00C01386" w:rsidP="001820D1">
      <w:pPr>
        <w:spacing w:before="120" w:after="120"/>
        <w:jc w:val="both"/>
        <w:rPr>
          <w:rFonts w:ascii="Times New Roman" w:hAnsi="Times New Roman"/>
          <w:bCs/>
          <w:sz w:val="24"/>
          <w:szCs w:val="24"/>
        </w:rPr>
      </w:pPr>
      <w:r>
        <w:rPr>
          <w:rFonts w:ascii="Times New Roman" w:hAnsi="Times New Roman"/>
          <w:bCs/>
          <w:sz w:val="24"/>
          <w:szCs w:val="24"/>
        </w:rPr>
        <w:t>В съответствие с чл.</w:t>
      </w:r>
      <w:r w:rsidR="00161E7B">
        <w:rPr>
          <w:rFonts w:ascii="Times New Roman" w:hAnsi="Times New Roman"/>
          <w:bCs/>
          <w:sz w:val="24"/>
          <w:szCs w:val="24"/>
        </w:rPr>
        <w:t xml:space="preserve"> </w:t>
      </w:r>
      <w:r>
        <w:rPr>
          <w:rFonts w:ascii="Times New Roman" w:hAnsi="Times New Roman"/>
          <w:bCs/>
          <w:sz w:val="24"/>
          <w:szCs w:val="24"/>
        </w:rPr>
        <w:t>46, ал.</w:t>
      </w:r>
      <w:r w:rsidR="00161E7B">
        <w:rPr>
          <w:rFonts w:ascii="Times New Roman" w:hAnsi="Times New Roman"/>
          <w:bCs/>
          <w:sz w:val="24"/>
          <w:szCs w:val="24"/>
        </w:rPr>
        <w:t xml:space="preserve"> </w:t>
      </w:r>
      <w:r>
        <w:rPr>
          <w:rFonts w:ascii="Times New Roman" w:hAnsi="Times New Roman"/>
          <w:bCs/>
          <w:sz w:val="24"/>
          <w:szCs w:val="24"/>
        </w:rPr>
        <w:t>1</w:t>
      </w:r>
      <w:r w:rsidR="00AB4E12">
        <w:rPr>
          <w:rFonts w:ascii="Times New Roman" w:hAnsi="Times New Roman"/>
          <w:bCs/>
          <w:sz w:val="24"/>
          <w:szCs w:val="24"/>
        </w:rPr>
        <w:t xml:space="preserve"> на ПМС № 161/2016 г.</w:t>
      </w:r>
      <w:r>
        <w:rPr>
          <w:rFonts w:ascii="Times New Roman" w:hAnsi="Times New Roman"/>
          <w:bCs/>
          <w:sz w:val="24"/>
          <w:szCs w:val="24"/>
        </w:rPr>
        <w:t xml:space="preserve"> </w:t>
      </w:r>
      <w:r w:rsidR="009014D6">
        <w:rPr>
          <w:rFonts w:ascii="Times New Roman" w:hAnsi="Times New Roman"/>
          <w:bCs/>
          <w:sz w:val="24"/>
          <w:szCs w:val="24"/>
        </w:rPr>
        <w:t xml:space="preserve">МИГ изпращат покана за участие на наблюдател/и до УО на ОП НОИР. УО на ОП НОИР </w:t>
      </w:r>
      <w:r w:rsidR="009014D6" w:rsidRPr="009014D6">
        <w:rPr>
          <w:rFonts w:ascii="Times New Roman" w:hAnsi="Times New Roman"/>
          <w:bCs/>
          <w:sz w:val="24"/>
          <w:szCs w:val="24"/>
        </w:rPr>
        <w:t>мо</w:t>
      </w:r>
      <w:r w:rsidR="009014D6">
        <w:rPr>
          <w:rFonts w:ascii="Times New Roman" w:hAnsi="Times New Roman"/>
          <w:bCs/>
          <w:sz w:val="24"/>
          <w:szCs w:val="24"/>
        </w:rPr>
        <w:t>же</w:t>
      </w:r>
      <w:r w:rsidR="009014D6" w:rsidRPr="009014D6">
        <w:rPr>
          <w:rFonts w:ascii="Times New Roman" w:hAnsi="Times New Roman"/>
          <w:bCs/>
          <w:sz w:val="24"/>
          <w:szCs w:val="24"/>
        </w:rPr>
        <w:t xml:space="preserve"> да определ</w:t>
      </w:r>
      <w:r w:rsidR="009014D6">
        <w:rPr>
          <w:rFonts w:ascii="Times New Roman" w:hAnsi="Times New Roman"/>
          <w:bCs/>
          <w:sz w:val="24"/>
          <w:szCs w:val="24"/>
        </w:rPr>
        <w:t>и</w:t>
      </w:r>
      <w:r w:rsidR="009014D6" w:rsidRPr="009014D6">
        <w:rPr>
          <w:rFonts w:ascii="Times New Roman" w:hAnsi="Times New Roman"/>
          <w:bCs/>
          <w:sz w:val="24"/>
          <w:szCs w:val="24"/>
        </w:rPr>
        <w:t xml:space="preserve"> наблюдател</w:t>
      </w:r>
      <w:r w:rsidR="009014D6">
        <w:rPr>
          <w:rFonts w:ascii="Times New Roman" w:hAnsi="Times New Roman"/>
          <w:bCs/>
          <w:sz w:val="24"/>
          <w:szCs w:val="24"/>
        </w:rPr>
        <w:t>/</w:t>
      </w:r>
      <w:r w:rsidR="009014D6" w:rsidRPr="009014D6">
        <w:rPr>
          <w:rFonts w:ascii="Times New Roman" w:hAnsi="Times New Roman"/>
          <w:bCs/>
          <w:sz w:val="24"/>
          <w:szCs w:val="24"/>
        </w:rPr>
        <w:t>и без право на глас във всяка оценителна сеси</w:t>
      </w:r>
      <w:r w:rsidR="009014D6">
        <w:rPr>
          <w:rFonts w:ascii="Times New Roman" w:hAnsi="Times New Roman"/>
          <w:bCs/>
          <w:sz w:val="24"/>
          <w:szCs w:val="24"/>
        </w:rPr>
        <w:t xml:space="preserve">я. </w:t>
      </w:r>
      <w:r w:rsidR="00CE70F6" w:rsidRPr="006B3E2F">
        <w:rPr>
          <w:rFonts w:ascii="Times New Roman" w:hAnsi="Times New Roman"/>
          <w:bCs/>
          <w:sz w:val="24"/>
          <w:szCs w:val="24"/>
        </w:rPr>
        <w:t>При номиниране на наблюдател след</w:t>
      </w:r>
      <w:r w:rsidR="00C91583" w:rsidRPr="006B3E2F">
        <w:rPr>
          <w:rFonts w:ascii="Times New Roman" w:hAnsi="Times New Roman"/>
          <w:bCs/>
          <w:sz w:val="24"/>
          <w:szCs w:val="24"/>
        </w:rPr>
        <w:t>ва да се спазват разпоредбите н</w:t>
      </w:r>
      <w:r w:rsidR="00CE70F6" w:rsidRPr="006B3E2F">
        <w:rPr>
          <w:rFonts w:ascii="Times New Roman" w:hAnsi="Times New Roman"/>
          <w:bCs/>
          <w:sz w:val="24"/>
          <w:szCs w:val="24"/>
        </w:rPr>
        <w:t xml:space="preserve">а чл. 46, ал 2-6 на ПМС № 161/2016. </w:t>
      </w:r>
      <w:r w:rsidR="00161E7B">
        <w:rPr>
          <w:rFonts w:ascii="Times New Roman" w:hAnsi="Times New Roman"/>
          <w:bCs/>
          <w:sz w:val="24"/>
          <w:szCs w:val="24"/>
        </w:rPr>
        <w:t xml:space="preserve">В случай на участие на наблюдател, същият </w:t>
      </w:r>
      <w:r w:rsidR="00C91583" w:rsidRPr="006B3E2F">
        <w:rPr>
          <w:rFonts w:ascii="Times New Roman" w:hAnsi="Times New Roman"/>
          <w:bCs/>
          <w:sz w:val="24"/>
          <w:szCs w:val="24"/>
        </w:rPr>
        <w:t xml:space="preserve">се номинира </w:t>
      </w:r>
      <w:r w:rsidR="003B7871">
        <w:rPr>
          <w:rFonts w:ascii="Times New Roman" w:hAnsi="Times New Roman"/>
          <w:bCs/>
          <w:sz w:val="24"/>
          <w:szCs w:val="24"/>
        </w:rPr>
        <w:t xml:space="preserve">с писмо </w:t>
      </w:r>
      <w:r w:rsidR="00C91583" w:rsidRPr="006B3E2F">
        <w:rPr>
          <w:rFonts w:ascii="Times New Roman" w:hAnsi="Times New Roman"/>
          <w:bCs/>
          <w:sz w:val="24"/>
          <w:szCs w:val="24"/>
        </w:rPr>
        <w:t xml:space="preserve">от ръководителя на УО на </w:t>
      </w:r>
      <w:r w:rsidR="007027C1">
        <w:rPr>
          <w:rFonts w:ascii="Times New Roman" w:hAnsi="Times New Roman"/>
          <w:bCs/>
          <w:sz w:val="24"/>
          <w:szCs w:val="24"/>
        </w:rPr>
        <w:t>ОП НОИР</w:t>
      </w:r>
      <w:r w:rsidR="00C91583" w:rsidRPr="006B3E2F">
        <w:rPr>
          <w:rFonts w:ascii="Times New Roman" w:hAnsi="Times New Roman"/>
          <w:bCs/>
          <w:sz w:val="24"/>
          <w:szCs w:val="24"/>
        </w:rPr>
        <w:t xml:space="preserve"> </w:t>
      </w:r>
      <w:r w:rsidR="003B7871">
        <w:rPr>
          <w:rFonts w:ascii="Times New Roman" w:hAnsi="Times New Roman"/>
          <w:bCs/>
          <w:sz w:val="24"/>
          <w:szCs w:val="24"/>
        </w:rPr>
        <w:t xml:space="preserve">до МИГ </w:t>
      </w:r>
      <w:r w:rsidR="00C91583" w:rsidRPr="006B3E2F">
        <w:rPr>
          <w:rFonts w:ascii="Times New Roman" w:hAnsi="Times New Roman"/>
          <w:bCs/>
          <w:sz w:val="24"/>
          <w:szCs w:val="24"/>
        </w:rPr>
        <w:t xml:space="preserve">и </w:t>
      </w:r>
      <w:r w:rsidR="00A928F6" w:rsidRPr="006B3E2F">
        <w:rPr>
          <w:rFonts w:ascii="Times New Roman" w:hAnsi="Times New Roman"/>
          <w:bCs/>
          <w:sz w:val="24"/>
          <w:szCs w:val="24"/>
        </w:rPr>
        <w:t xml:space="preserve"> </w:t>
      </w:r>
      <w:r w:rsidR="00161E7B">
        <w:rPr>
          <w:rFonts w:ascii="Times New Roman" w:hAnsi="Times New Roman"/>
          <w:bCs/>
          <w:sz w:val="24"/>
          <w:szCs w:val="24"/>
        </w:rPr>
        <w:t xml:space="preserve">е </w:t>
      </w:r>
      <w:r w:rsidR="00A928F6" w:rsidRPr="006B3E2F">
        <w:rPr>
          <w:rFonts w:ascii="Times New Roman" w:hAnsi="Times New Roman"/>
          <w:bCs/>
          <w:sz w:val="24"/>
          <w:szCs w:val="24"/>
        </w:rPr>
        <w:t>експерт</w:t>
      </w:r>
      <w:r w:rsidR="00C91583" w:rsidRPr="006B3E2F">
        <w:rPr>
          <w:rFonts w:ascii="Times New Roman" w:hAnsi="Times New Roman"/>
          <w:bCs/>
          <w:sz w:val="24"/>
          <w:szCs w:val="24"/>
        </w:rPr>
        <w:t xml:space="preserve"> от </w:t>
      </w:r>
      <w:r w:rsidR="004B6B65">
        <w:rPr>
          <w:rFonts w:ascii="Times New Roman" w:hAnsi="Times New Roman"/>
          <w:bCs/>
          <w:sz w:val="24"/>
          <w:szCs w:val="24"/>
        </w:rPr>
        <w:t>дирекци</w:t>
      </w:r>
      <w:r w:rsidR="00F03B75">
        <w:rPr>
          <w:rFonts w:ascii="Times New Roman" w:hAnsi="Times New Roman"/>
          <w:bCs/>
          <w:sz w:val="24"/>
          <w:szCs w:val="24"/>
        </w:rPr>
        <w:t>я</w:t>
      </w:r>
      <w:r w:rsidR="004B6B65">
        <w:rPr>
          <w:rFonts w:ascii="Times New Roman" w:hAnsi="Times New Roman"/>
          <w:bCs/>
          <w:sz w:val="24"/>
          <w:szCs w:val="24"/>
        </w:rPr>
        <w:t xml:space="preserve"> </w:t>
      </w:r>
      <w:r w:rsidR="00AB4E12">
        <w:rPr>
          <w:rFonts w:ascii="Times New Roman" w:hAnsi="Times New Roman"/>
          <w:bCs/>
          <w:sz w:val="24"/>
          <w:szCs w:val="24"/>
        </w:rPr>
        <w:t>УРК</w:t>
      </w:r>
      <w:r w:rsidR="00161E7B">
        <w:rPr>
          <w:rFonts w:ascii="Times New Roman" w:hAnsi="Times New Roman"/>
          <w:bCs/>
          <w:sz w:val="24"/>
          <w:szCs w:val="24"/>
        </w:rPr>
        <w:t xml:space="preserve"> </w:t>
      </w:r>
      <w:r w:rsidR="00161E7B" w:rsidRPr="00E10EDF">
        <w:rPr>
          <w:rFonts w:ascii="Times New Roman" w:hAnsi="Times New Roman"/>
          <w:sz w:val="24"/>
        </w:rPr>
        <w:t xml:space="preserve">или </w:t>
      </w:r>
      <w:r w:rsidR="00161E7B" w:rsidRPr="005D5997">
        <w:rPr>
          <w:rFonts w:ascii="Times New Roman" w:hAnsi="Times New Roman"/>
          <w:bCs/>
          <w:sz w:val="24"/>
          <w:szCs w:val="24"/>
        </w:rPr>
        <w:t>ППД</w:t>
      </w:r>
      <w:r w:rsidR="00AB4E12">
        <w:rPr>
          <w:rFonts w:ascii="Times New Roman" w:hAnsi="Times New Roman"/>
          <w:bCs/>
          <w:sz w:val="24"/>
          <w:szCs w:val="24"/>
        </w:rPr>
        <w:t>.</w:t>
      </w:r>
    </w:p>
    <w:p w14:paraId="3676793C" w14:textId="77777777" w:rsidR="001820D1" w:rsidRPr="0025734F" w:rsidRDefault="00D91EBD" w:rsidP="001820D1">
      <w:pPr>
        <w:spacing w:before="120" w:after="120"/>
        <w:jc w:val="both"/>
        <w:rPr>
          <w:rFonts w:ascii="Times New Roman" w:hAnsi="Times New Roman"/>
          <w:bCs/>
          <w:sz w:val="24"/>
          <w:szCs w:val="24"/>
        </w:rPr>
      </w:pPr>
      <w:r w:rsidRPr="006B3E2F">
        <w:rPr>
          <w:rFonts w:ascii="Times New Roman" w:hAnsi="Times New Roman"/>
          <w:bCs/>
          <w:sz w:val="24"/>
          <w:szCs w:val="24"/>
        </w:rPr>
        <w:t xml:space="preserve">Наблюдателите може да участват в присъствените заседания на комисията (встъпително/обучение на комисията/вземане на решения) и/или да проверяват нейната работа през системата ИСУН 2020. Наблюдателите следва да извършат и проверка на документите за сформиране на </w:t>
      </w:r>
      <w:r w:rsidR="002A4A60">
        <w:rPr>
          <w:rFonts w:ascii="Times New Roman" w:hAnsi="Times New Roman"/>
          <w:bCs/>
          <w:sz w:val="24"/>
          <w:szCs w:val="24"/>
        </w:rPr>
        <w:t>К</w:t>
      </w:r>
      <w:r w:rsidR="00A03F22">
        <w:rPr>
          <w:rFonts w:ascii="Times New Roman" w:hAnsi="Times New Roman"/>
          <w:bCs/>
          <w:sz w:val="24"/>
          <w:szCs w:val="24"/>
        </w:rPr>
        <w:t>П</w:t>
      </w:r>
      <w:r w:rsidR="002A4A60">
        <w:rPr>
          <w:rFonts w:ascii="Times New Roman" w:hAnsi="Times New Roman"/>
          <w:bCs/>
          <w:sz w:val="24"/>
          <w:szCs w:val="24"/>
        </w:rPr>
        <w:t>П</w:t>
      </w:r>
      <w:r w:rsidR="00711523">
        <w:rPr>
          <w:rFonts w:ascii="Times New Roman" w:hAnsi="Times New Roman"/>
          <w:bCs/>
          <w:sz w:val="24"/>
          <w:szCs w:val="24"/>
        </w:rPr>
        <w:t>П</w:t>
      </w:r>
      <w:r w:rsidRPr="006B3E2F">
        <w:rPr>
          <w:rFonts w:ascii="Times New Roman" w:hAnsi="Times New Roman"/>
          <w:bCs/>
          <w:sz w:val="24"/>
          <w:szCs w:val="24"/>
        </w:rPr>
        <w:t xml:space="preserve">, което се отразява в </w:t>
      </w:r>
      <w:r w:rsidR="00173AED">
        <w:rPr>
          <w:rFonts w:ascii="Times New Roman" w:hAnsi="Times New Roman"/>
          <w:bCs/>
          <w:sz w:val="24"/>
          <w:szCs w:val="24"/>
        </w:rPr>
        <w:t>доклад</w:t>
      </w:r>
      <w:r w:rsidR="00CF4B40">
        <w:rPr>
          <w:rFonts w:ascii="Times New Roman" w:hAnsi="Times New Roman"/>
          <w:bCs/>
          <w:sz w:val="24"/>
          <w:szCs w:val="24"/>
        </w:rPr>
        <w:t>а на наблюдателя</w:t>
      </w:r>
      <w:r w:rsidR="00F82376" w:rsidRPr="006B3E2F">
        <w:rPr>
          <w:rFonts w:ascii="Times New Roman" w:hAnsi="Times New Roman"/>
          <w:bCs/>
          <w:sz w:val="24"/>
          <w:szCs w:val="24"/>
        </w:rPr>
        <w:t xml:space="preserve"> (</w:t>
      </w:r>
      <w:r w:rsidR="00DE1D06" w:rsidRPr="005D5997">
        <w:rPr>
          <w:rFonts w:ascii="Times New Roman" w:hAnsi="Times New Roman"/>
          <w:b/>
          <w:sz w:val="24"/>
        </w:rPr>
        <w:t>Приложение 1</w:t>
      </w:r>
      <w:r w:rsidR="00E55FD4" w:rsidRPr="005D5997">
        <w:rPr>
          <w:rFonts w:ascii="Times New Roman" w:hAnsi="Times New Roman"/>
          <w:b/>
          <w:sz w:val="24"/>
        </w:rPr>
        <w:t>9</w:t>
      </w:r>
      <w:r w:rsidR="00DE1D06" w:rsidRPr="005D5997">
        <w:rPr>
          <w:rFonts w:ascii="Times New Roman" w:hAnsi="Times New Roman"/>
          <w:b/>
          <w:sz w:val="24"/>
        </w:rPr>
        <w:t>.5</w:t>
      </w:r>
      <w:r w:rsidR="00F82376" w:rsidRPr="006B3E2F">
        <w:rPr>
          <w:rFonts w:ascii="Times New Roman" w:hAnsi="Times New Roman"/>
          <w:bCs/>
          <w:sz w:val="24"/>
          <w:szCs w:val="24"/>
        </w:rPr>
        <w:t>)</w:t>
      </w:r>
      <w:r w:rsidRPr="006B3E2F">
        <w:rPr>
          <w:rFonts w:ascii="Times New Roman" w:hAnsi="Times New Roman"/>
          <w:bCs/>
          <w:sz w:val="24"/>
          <w:szCs w:val="24"/>
        </w:rPr>
        <w:t>.</w:t>
      </w:r>
      <w:r w:rsidR="0025734F" w:rsidRPr="00CA77D7">
        <w:rPr>
          <w:rFonts w:ascii="Times New Roman" w:hAnsi="Times New Roman"/>
          <w:bCs/>
          <w:sz w:val="24"/>
          <w:szCs w:val="24"/>
        </w:rPr>
        <w:t xml:space="preserve"> </w:t>
      </w:r>
      <w:r w:rsidR="00905B25">
        <w:rPr>
          <w:rFonts w:ascii="Times New Roman" w:hAnsi="Times New Roman"/>
          <w:bCs/>
          <w:sz w:val="24"/>
          <w:szCs w:val="24"/>
        </w:rPr>
        <w:t>Функциите</w:t>
      </w:r>
      <w:r w:rsidR="0025734F">
        <w:rPr>
          <w:rFonts w:ascii="Times New Roman" w:hAnsi="Times New Roman"/>
          <w:bCs/>
          <w:sz w:val="24"/>
          <w:szCs w:val="24"/>
        </w:rPr>
        <w:t xml:space="preserve"> на наблюдател</w:t>
      </w:r>
      <w:r w:rsidR="002B7B16">
        <w:rPr>
          <w:rFonts w:ascii="Times New Roman" w:hAnsi="Times New Roman"/>
          <w:bCs/>
          <w:sz w:val="24"/>
          <w:szCs w:val="24"/>
        </w:rPr>
        <w:t>я</w:t>
      </w:r>
      <w:r w:rsidR="0025734F">
        <w:rPr>
          <w:rFonts w:ascii="Times New Roman" w:hAnsi="Times New Roman"/>
          <w:bCs/>
          <w:sz w:val="24"/>
          <w:szCs w:val="24"/>
        </w:rPr>
        <w:t xml:space="preserve"> съгласно разпоредб</w:t>
      </w:r>
      <w:r w:rsidR="00905B25">
        <w:rPr>
          <w:rFonts w:ascii="Times New Roman" w:hAnsi="Times New Roman"/>
          <w:bCs/>
          <w:sz w:val="24"/>
          <w:szCs w:val="24"/>
        </w:rPr>
        <w:t>ата</w:t>
      </w:r>
      <w:r w:rsidR="0025734F">
        <w:rPr>
          <w:rFonts w:ascii="Times New Roman" w:hAnsi="Times New Roman"/>
          <w:bCs/>
          <w:sz w:val="24"/>
          <w:szCs w:val="24"/>
        </w:rPr>
        <w:t xml:space="preserve"> на чл.</w:t>
      </w:r>
      <w:r w:rsidR="003B7871">
        <w:rPr>
          <w:rFonts w:ascii="Times New Roman" w:hAnsi="Times New Roman"/>
          <w:bCs/>
          <w:sz w:val="24"/>
          <w:szCs w:val="24"/>
        </w:rPr>
        <w:t xml:space="preserve"> </w:t>
      </w:r>
      <w:r w:rsidR="0025734F">
        <w:rPr>
          <w:rFonts w:ascii="Times New Roman" w:hAnsi="Times New Roman"/>
          <w:bCs/>
          <w:sz w:val="24"/>
          <w:szCs w:val="24"/>
        </w:rPr>
        <w:t>46, ал.</w:t>
      </w:r>
      <w:r w:rsidR="003B7871">
        <w:rPr>
          <w:rFonts w:ascii="Times New Roman" w:hAnsi="Times New Roman"/>
          <w:bCs/>
          <w:sz w:val="24"/>
          <w:szCs w:val="24"/>
        </w:rPr>
        <w:t xml:space="preserve"> </w:t>
      </w:r>
      <w:r w:rsidR="0025734F">
        <w:rPr>
          <w:rFonts w:ascii="Times New Roman" w:hAnsi="Times New Roman"/>
          <w:bCs/>
          <w:sz w:val="24"/>
          <w:szCs w:val="24"/>
        </w:rPr>
        <w:t>3 на ПМС № 161/2016 се посочват в Заповедта за сформиране на КПП</w:t>
      </w:r>
      <w:r w:rsidR="00711523">
        <w:rPr>
          <w:rFonts w:ascii="Times New Roman" w:hAnsi="Times New Roman"/>
          <w:bCs/>
          <w:sz w:val="24"/>
          <w:szCs w:val="24"/>
        </w:rPr>
        <w:t>П</w:t>
      </w:r>
      <w:r w:rsidR="0025734F">
        <w:rPr>
          <w:rFonts w:ascii="Times New Roman" w:hAnsi="Times New Roman"/>
          <w:bCs/>
          <w:sz w:val="24"/>
          <w:szCs w:val="24"/>
        </w:rPr>
        <w:t>.</w:t>
      </w:r>
    </w:p>
    <w:p w14:paraId="7A15D39A" w14:textId="77777777" w:rsidR="00F03C8C" w:rsidRDefault="001820D1" w:rsidP="001820D1">
      <w:pPr>
        <w:spacing w:before="120" w:after="120"/>
        <w:jc w:val="both"/>
        <w:rPr>
          <w:rFonts w:ascii="Times New Roman" w:hAnsi="Times New Roman"/>
          <w:sz w:val="24"/>
          <w:szCs w:val="24"/>
        </w:rPr>
      </w:pPr>
      <w:r w:rsidRPr="006B3E2F">
        <w:rPr>
          <w:rFonts w:ascii="Times New Roman" w:hAnsi="Times New Roman"/>
          <w:sz w:val="24"/>
          <w:szCs w:val="24"/>
        </w:rPr>
        <w:t xml:space="preserve">Наблюдателите представляват УО на </w:t>
      </w:r>
      <w:r w:rsidR="00F03C8C">
        <w:rPr>
          <w:rFonts w:ascii="Times New Roman" w:hAnsi="Times New Roman"/>
          <w:sz w:val="24"/>
          <w:szCs w:val="24"/>
        </w:rPr>
        <w:t>ОП НОИР</w:t>
      </w:r>
      <w:r w:rsidR="00F03C8C" w:rsidRPr="006B3E2F">
        <w:rPr>
          <w:rFonts w:ascii="Times New Roman" w:hAnsi="Times New Roman"/>
          <w:sz w:val="24"/>
          <w:szCs w:val="24"/>
        </w:rPr>
        <w:t xml:space="preserve"> </w:t>
      </w:r>
      <w:r w:rsidRPr="006B3E2F">
        <w:rPr>
          <w:rFonts w:ascii="Times New Roman" w:hAnsi="Times New Roman"/>
          <w:sz w:val="24"/>
          <w:szCs w:val="24"/>
        </w:rPr>
        <w:t xml:space="preserve">с цел да гарантират законосъобразното и правилно провеждане на процедурата за подбор на проекти. Те имат право да преглеждат работата </w:t>
      </w:r>
      <w:r w:rsidR="007113E6">
        <w:rPr>
          <w:rFonts w:ascii="Times New Roman" w:hAnsi="Times New Roman"/>
          <w:sz w:val="24"/>
          <w:szCs w:val="24"/>
        </w:rPr>
        <w:t>на КППП</w:t>
      </w:r>
      <w:r w:rsidRPr="006B3E2F">
        <w:rPr>
          <w:rFonts w:ascii="Times New Roman" w:hAnsi="Times New Roman"/>
          <w:sz w:val="24"/>
          <w:szCs w:val="24"/>
        </w:rPr>
        <w:t>, като не могат да влияят по какъвто и да е начин при оценяването на проектните предложения. При констатиране на нарушения на процедурата наблюдател</w:t>
      </w:r>
      <w:r w:rsidR="00F03C8C">
        <w:rPr>
          <w:rFonts w:ascii="Times New Roman" w:hAnsi="Times New Roman"/>
          <w:sz w:val="24"/>
          <w:szCs w:val="24"/>
        </w:rPr>
        <w:t>ите</w:t>
      </w:r>
      <w:r w:rsidRPr="006B3E2F">
        <w:rPr>
          <w:rFonts w:ascii="Times New Roman" w:hAnsi="Times New Roman"/>
          <w:sz w:val="24"/>
          <w:szCs w:val="24"/>
        </w:rPr>
        <w:t xml:space="preserve"> </w:t>
      </w:r>
      <w:r w:rsidR="00F03C8C">
        <w:rPr>
          <w:rFonts w:ascii="Times New Roman" w:hAnsi="Times New Roman"/>
          <w:sz w:val="24"/>
          <w:szCs w:val="24"/>
        </w:rPr>
        <w:t>са</w:t>
      </w:r>
      <w:r w:rsidRPr="006B3E2F">
        <w:rPr>
          <w:rFonts w:ascii="Times New Roman" w:hAnsi="Times New Roman"/>
          <w:sz w:val="24"/>
          <w:szCs w:val="24"/>
        </w:rPr>
        <w:t xml:space="preserve"> длъжн</w:t>
      </w:r>
      <w:r w:rsidR="00F03C8C">
        <w:rPr>
          <w:rFonts w:ascii="Times New Roman" w:hAnsi="Times New Roman"/>
          <w:sz w:val="24"/>
          <w:szCs w:val="24"/>
        </w:rPr>
        <w:t>и</w:t>
      </w:r>
      <w:r w:rsidRPr="006B3E2F">
        <w:rPr>
          <w:rFonts w:ascii="Times New Roman" w:hAnsi="Times New Roman"/>
          <w:sz w:val="24"/>
          <w:szCs w:val="24"/>
        </w:rPr>
        <w:t xml:space="preserve"> писмено да информира</w:t>
      </w:r>
      <w:r w:rsidR="00F03C8C">
        <w:rPr>
          <w:rFonts w:ascii="Times New Roman" w:hAnsi="Times New Roman"/>
          <w:sz w:val="24"/>
          <w:szCs w:val="24"/>
        </w:rPr>
        <w:t>т</w:t>
      </w:r>
      <w:r w:rsidRPr="006B3E2F">
        <w:rPr>
          <w:rFonts w:ascii="Times New Roman" w:hAnsi="Times New Roman"/>
          <w:sz w:val="24"/>
          <w:szCs w:val="24"/>
        </w:rPr>
        <w:t xml:space="preserve"> ръководителя на УО</w:t>
      </w:r>
      <w:r w:rsidR="00B173E9">
        <w:rPr>
          <w:rFonts w:ascii="Times New Roman" w:hAnsi="Times New Roman"/>
          <w:sz w:val="24"/>
          <w:szCs w:val="24"/>
        </w:rPr>
        <w:t xml:space="preserve"> на ОП</w:t>
      </w:r>
      <w:r w:rsidR="00887F92">
        <w:rPr>
          <w:rFonts w:ascii="Times New Roman" w:hAnsi="Times New Roman"/>
          <w:sz w:val="24"/>
          <w:szCs w:val="24"/>
        </w:rPr>
        <w:t xml:space="preserve"> </w:t>
      </w:r>
      <w:r w:rsidR="00B173E9">
        <w:rPr>
          <w:rFonts w:ascii="Times New Roman" w:hAnsi="Times New Roman"/>
          <w:sz w:val="24"/>
          <w:szCs w:val="24"/>
        </w:rPr>
        <w:t>НОИР</w:t>
      </w:r>
      <w:r w:rsidRPr="006B3E2F">
        <w:rPr>
          <w:rFonts w:ascii="Times New Roman" w:hAnsi="Times New Roman"/>
          <w:sz w:val="24"/>
          <w:szCs w:val="24"/>
        </w:rPr>
        <w:t xml:space="preserve"> и председателя на колективния управителен орган на МИГ</w:t>
      </w:r>
      <w:r w:rsidR="00F03C8C">
        <w:rPr>
          <w:rFonts w:ascii="Times New Roman" w:hAnsi="Times New Roman"/>
          <w:sz w:val="24"/>
          <w:szCs w:val="24"/>
        </w:rPr>
        <w:t xml:space="preserve"> за предприемане на съответните мерки</w:t>
      </w:r>
      <w:r w:rsidRPr="006B3E2F">
        <w:rPr>
          <w:rFonts w:ascii="Times New Roman" w:hAnsi="Times New Roman"/>
          <w:sz w:val="24"/>
          <w:szCs w:val="24"/>
        </w:rPr>
        <w:t xml:space="preserve">. </w:t>
      </w:r>
    </w:p>
    <w:p w14:paraId="3263BA53" w14:textId="77777777" w:rsidR="00756CB2" w:rsidRDefault="00756CB2" w:rsidP="003D66F1">
      <w:pPr>
        <w:spacing w:before="120" w:after="120"/>
        <w:jc w:val="both"/>
        <w:rPr>
          <w:rFonts w:ascii="Times New Roman" w:hAnsi="Times New Roman"/>
          <w:sz w:val="24"/>
          <w:szCs w:val="24"/>
        </w:rPr>
      </w:pPr>
      <w:r w:rsidRPr="00756CB2">
        <w:rPr>
          <w:rFonts w:ascii="Times New Roman" w:hAnsi="Times New Roman"/>
          <w:bCs/>
          <w:sz w:val="24"/>
          <w:szCs w:val="24"/>
        </w:rPr>
        <w:t xml:space="preserve">Определените от </w:t>
      </w:r>
      <w:r w:rsidR="00AC5A08">
        <w:rPr>
          <w:rFonts w:ascii="Times New Roman" w:hAnsi="Times New Roman"/>
          <w:bCs/>
          <w:sz w:val="24"/>
          <w:szCs w:val="24"/>
        </w:rPr>
        <w:t>Р</w:t>
      </w:r>
      <w:r w:rsidRPr="00756CB2">
        <w:rPr>
          <w:rFonts w:ascii="Times New Roman" w:hAnsi="Times New Roman"/>
          <w:bCs/>
          <w:sz w:val="24"/>
          <w:szCs w:val="24"/>
        </w:rPr>
        <w:t>УО на ОП</w:t>
      </w:r>
      <w:r w:rsidR="00AC5A08">
        <w:rPr>
          <w:rFonts w:ascii="Times New Roman" w:hAnsi="Times New Roman"/>
          <w:bCs/>
          <w:sz w:val="24"/>
          <w:szCs w:val="24"/>
        </w:rPr>
        <w:t xml:space="preserve"> НОИР</w:t>
      </w:r>
      <w:r w:rsidRPr="00756CB2">
        <w:rPr>
          <w:rFonts w:ascii="Times New Roman" w:hAnsi="Times New Roman"/>
          <w:bCs/>
          <w:sz w:val="24"/>
          <w:szCs w:val="24"/>
        </w:rPr>
        <w:t xml:space="preserve"> наблюдатели трябва да отговарят на изискванията на чл.46, ал. 4-6 на ПМС № 161/2016</w:t>
      </w:r>
      <w:r w:rsidR="009126E1">
        <w:rPr>
          <w:rFonts w:ascii="Times New Roman" w:hAnsi="Times New Roman"/>
          <w:bCs/>
          <w:sz w:val="24"/>
          <w:szCs w:val="24"/>
        </w:rPr>
        <w:t xml:space="preserve"> и да притежават необходимата квалификация и професионална </w:t>
      </w:r>
      <w:r w:rsidR="009126E1" w:rsidRPr="003D66F1">
        <w:rPr>
          <w:rFonts w:ascii="Times New Roman" w:hAnsi="Times New Roman"/>
          <w:sz w:val="24"/>
          <w:szCs w:val="24"/>
        </w:rPr>
        <w:t>компетентност</w:t>
      </w:r>
      <w:r w:rsidR="009126E1">
        <w:rPr>
          <w:rFonts w:ascii="Times New Roman" w:hAnsi="Times New Roman"/>
          <w:bCs/>
          <w:sz w:val="24"/>
          <w:szCs w:val="24"/>
        </w:rPr>
        <w:t xml:space="preserve"> за изпълнение на поставените задачи</w:t>
      </w:r>
      <w:r w:rsidRPr="00756CB2">
        <w:rPr>
          <w:rFonts w:ascii="Times New Roman" w:hAnsi="Times New Roman"/>
          <w:bCs/>
          <w:sz w:val="24"/>
          <w:szCs w:val="24"/>
        </w:rPr>
        <w:t xml:space="preserve">. </w:t>
      </w:r>
      <w:r w:rsidRPr="00756CB2">
        <w:rPr>
          <w:rFonts w:ascii="Times New Roman" w:hAnsi="Times New Roman"/>
          <w:sz w:val="24"/>
          <w:szCs w:val="24"/>
        </w:rPr>
        <w:t>За наблюдател не може да бъде опредено лице, което е в положение на конфликт на интереси с някой от кандидатите или партньорите в процедурата за предоставяне на финансова помощ или с друг член на комисията съгласно</w:t>
      </w:r>
      <w:r w:rsidRPr="00756CB2">
        <w:rPr>
          <w:rFonts w:ascii="Times New Roman" w:hAnsi="Times New Roman"/>
          <w:sz w:val="24"/>
          <w:lang w:eastAsia="en-US"/>
        </w:rPr>
        <w:t xml:space="preserve"> разпоредбите на чл. </w:t>
      </w:r>
      <w:r w:rsidR="00FF5E9E">
        <w:rPr>
          <w:rFonts w:ascii="Times New Roman" w:hAnsi="Times New Roman"/>
          <w:sz w:val="24"/>
          <w:szCs w:val="24"/>
          <w:lang w:eastAsia="en-GB"/>
        </w:rPr>
        <w:t>61</w:t>
      </w:r>
      <w:r w:rsidR="00331A57">
        <w:rPr>
          <w:rFonts w:ascii="Times New Roman" w:hAnsi="Times New Roman"/>
          <w:sz w:val="24"/>
          <w:szCs w:val="24"/>
          <w:lang w:eastAsia="en-GB"/>
        </w:rPr>
        <w:t>, параграф 3</w:t>
      </w:r>
      <w:r w:rsidR="00FF5E9E">
        <w:rPr>
          <w:rFonts w:ascii="Times New Roman" w:hAnsi="Times New Roman"/>
          <w:sz w:val="24"/>
          <w:szCs w:val="24"/>
          <w:lang w:eastAsia="en-GB"/>
        </w:rPr>
        <w:t xml:space="preserve"> </w:t>
      </w:r>
      <w:r w:rsidR="00FF5E9E" w:rsidRPr="00FF5E9E">
        <w:rPr>
          <w:rFonts w:ascii="Times New Roman" w:hAnsi="Times New Roman"/>
          <w:sz w:val="24"/>
          <w:szCs w:val="24"/>
          <w:lang w:eastAsia="en-GB"/>
        </w:rPr>
        <w:t xml:space="preserve">от Регламент (ЕС, Евратом) № </w:t>
      </w:r>
      <w:r w:rsidR="00331A57">
        <w:rPr>
          <w:rFonts w:ascii="Times New Roman" w:hAnsi="Times New Roman"/>
          <w:sz w:val="24"/>
          <w:szCs w:val="24"/>
          <w:lang w:eastAsia="en-GB"/>
        </w:rPr>
        <w:t>2018/</w:t>
      </w:r>
      <w:r w:rsidR="00FF5E9E" w:rsidRPr="00FF5E9E">
        <w:rPr>
          <w:rFonts w:ascii="Times New Roman" w:hAnsi="Times New Roman"/>
          <w:sz w:val="24"/>
          <w:szCs w:val="24"/>
          <w:lang w:eastAsia="en-GB"/>
        </w:rPr>
        <w:t>1046</w:t>
      </w:r>
      <w:r w:rsidRPr="00756CB2">
        <w:rPr>
          <w:rFonts w:ascii="Times New Roman" w:hAnsi="Times New Roman"/>
          <w:sz w:val="24"/>
          <w:lang w:eastAsia="en-US"/>
        </w:rPr>
        <w:t>.</w:t>
      </w:r>
      <w:r w:rsidRPr="00756CB2">
        <w:rPr>
          <w:rFonts w:ascii="Times New Roman" w:hAnsi="Times New Roman"/>
          <w:sz w:val="24"/>
          <w:szCs w:val="24"/>
        </w:rPr>
        <w:t xml:space="preserve"> Липсата на посочените обстоятелства се удостоверява с </w:t>
      </w:r>
      <w:r w:rsidRPr="00756CB2">
        <w:rPr>
          <w:rFonts w:ascii="Times New Roman" w:hAnsi="Times New Roman"/>
          <w:sz w:val="24"/>
          <w:szCs w:val="24"/>
        </w:rPr>
        <w:lastRenderedPageBreak/>
        <w:t xml:space="preserve">Декларация. Декларацията </w:t>
      </w:r>
      <w:r w:rsidR="00331A57">
        <w:rPr>
          <w:rFonts w:ascii="Times New Roman" w:hAnsi="Times New Roman"/>
          <w:sz w:val="24"/>
          <w:szCs w:val="24"/>
        </w:rPr>
        <w:t xml:space="preserve">за липса на конфликт на интереси </w:t>
      </w:r>
      <w:r w:rsidRPr="00756CB2">
        <w:rPr>
          <w:rFonts w:ascii="Times New Roman" w:hAnsi="Times New Roman"/>
          <w:sz w:val="24"/>
          <w:szCs w:val="24"/>
        </w:rPr>
        <w:t>се предоставя на наблюдателите от Председателя на К</w:t>
      </w:r>
      <w:r w:rsidR="00B5692E">
        <w:rPr>
          <w:rFonts w:ascii="Times New Roman" w:hAnsi="Times New Roman"/>
          <w:sz w:val="24"/>
          <w:szCs w:val="24"/>
        </w:rPr>
        <w:t>П</w:t>
      </w:r>
      <w:r w:rsidRPr="00756CB2">
        <w:rPr>
          <w:rFonts w:ascii="Times New Roman" w:hAnsi="Times New Roman"/>
          <w:sz w:val="24"/>
          <w:szCs w:val="24"/>
        </w:rPr>
        <w:t>П</w:t>
      </w:r>
      <w:r w:rsidR="00331A57">
        <w:rPr>
          <w:rFonts w:ascii="Times New Roman" w:hAnsi="Times New Roman"/>
          <w:sz w:val="24"/>
          <w:szCs w:val="24"/>
        </w:rPr>
        <w:t>П</w:t>
      </w:r>
      <w:r w:rsidRPr="00756CB2">
        <w:rPr>
          <w:rFonts w:ascii="Times New Roman" w:hAnsi="Times New Roman"/>
          <w:sz w:val="24"/>
          <w:szCs w:val="24"/>
        </w:rPr>
        <w:t>.</w:t>
      </w:r>
      <w:r w:rsidRPr="00756CB2">
        <w:rPr>
          <w:rFonts w:ascii="Times New Roman" w:hAnsi="Times New Roman"/>
          <w:bCs/>
          <w:sz w:val="24"/>
          <w:szCs w:val="24"/>
        </w:rPr>
        <w:t xml:space="preserve"> В случай на възникване на обстоятелств</w:t>
      </w:r>
      <w:r w:rsidR="002B7B16">
        <w:rPr>
          <w:rFonts w:ascii="Times New Roman" w:hAnsi="Times New Roman"/>
          <w:bCs/>
          <w:sz w:val="24"/>
          <w:szCs w:val="24"/>
        </w:rPr>
        <w:t xml:space="preserve">о, водещо до конфликт на интереси, </w:t>
      </w:r>
      <w:r w:rsidRPr="00756CB2">
        <w:rPr>
          <w:rFonts w:ascii="Times New Roman" w:hAnsi="Times New Roman"/>
          <w:bCs/>
          <w:sz w:val="24"/>
          <w:szCs w:val="24"/>
        </w:rPr>
        <w:t xml:space="preserve">наблюдателят е длъжен незабавно да уведоми </w:t>
      </w:r>
      <w:r w:rsidR="00FF5E9E">
        <w:rPr>
          <w:rFonts w:ascii="Times New Roman" w:hAnsi="Times New Roman"/>
          <w:bCs/>
          <w:sz w:val="24"/>
          <w:szCs w:val="24"/>
        </w:rPr>
        <w:t>Р</w:t>
      </w:r>
      <w:r w:rsidRPr="00756CB2">
        <w:rPr>
          <w:rFonts w:ascii="Times New Roman" w:hAnsi="Times New Roman"/>
          <w:bCs/>
          <w:sz w:val="24"/>
          <w:szCs w:val="24"/>
        </w:rPr>
        <w:t>УО на ОП</w:t>
      </w:r>
      <w:r w:rsidR="00FF5E9E">
        <w:rPr>
          <w:rFonts w:ascii="Times New Roman" w:hAnsi="Times New Roman"/>
          <w:bCs/>
          <w:sz w:val="24"/>
          <w:szCs w:val="24"/>
        </w:rPr>
        <w:t xml:space="preserve"> НОИР</w:t>
      </w:r>
      <w:r w:rsidRPr="00756CB2">
        <w:rPr>
          <w:rFonts w:ascii="Times New Roman" w:hAnsi="Times New Roman"/>
          <w:bCs/>
          <w:sz w:val="24"/>
          <w:szCs w:val="24"/>
        </w:rPr>
        <w:t>, който може да посочи друго лице за наблюдател.</w:t>
      </w:r>
    </w:p>
    <w:p w14:paraId="36EFD3E6" w14:textId="77777777" w:rsidR="001820D1" w:rsidRPr="006B3E2F" w:rsidRDefault="007C7B70" w:rsidP="001820D1">
      <w:pPr>
        <w:spacing w:before="120" w:after="120"/>
        <w:jc w:val="both"/>
        <w:rPr>
          <w:rFonts w:ascii="Times New Roman" w:hAnsi="Times New Roman"/>
          <w:sz w:val="24"/>
          <w:szCs w:val="24"/>
        </w:rPr>
      </w:pPr>
      <w:r>
        <w:rPr>
          <w:rFonts w:ascii="Times New Roman" w:hAnsi="Times New Roman"/>
          <w:sz w:val="24"/>
          <w:szCs w:val="24"/>
        </w:rPr>
        <w:t>Всеки н</w:t>
      </w:r>
      <w:r w:rsidR="001820D1" w:rsidRPr="006B3E2F">
        <w:rPr>
          <w:rFonts w:ascii="Times New Roman" w:hAnsi="Times New Roman"/>
          <w:sz w:val="24"/>
          <w:szCs w:val="24"/>
        </w:rPr>
        <w:t xml:space="preserve">аблюдател </w:t>
      </w:r>
      <w:r>
        <w:rPr>
          <w:rFonts w:ascii="Times New Roman" w:hAnsi="Times New Roman"/>
          <w:sz w:val="24"/>
          <w:szCs w:val="24"/>
        </w:rPr>
        <w:t>е</w:t>
      </w:r>
      <w:r w:rsidR="001820D1" w:rsidRPr="006B3E2F">
        <w:rPr>
          <w:rFonts w:ascii="Times New Roman" w:hAnsi="Times New Roman"/>
          <w:sz w:val="24"/>
          <w:szCs w:val="24"/>
        </w:rPr>
        <w:t xml:space="preserve"> длъж</w:t>
      </w:r>
      <w:r>
        <w:rPr>
          <w:rFonts w:ascii="Times New Roman" w:hAnsi="Times New Roman"/>
          <w:sz w:val="24"/>
          <w:szCs w:val="24"/>
        </w:rPr>
        <w:t>е</w:t>
      </w:r>
      <w:r w:rsidR="001820D1" w:rsidRPr="006B3E2F">
        <w:rPr>
          <w:rFonts w:ascii="Times New Roman" w:hAnsi="Times New Roman"/>
          <w:sz w:val="24"/>
          <w:szCs w:val="24"/>
        </w:rPr>
        <w:t xml:space="preserve">н </w:t>
      </w:r>
      <w:r w:rsidR="00714141" w:rsidRPr="006B3E2F">
        <w:rPr>
          <w:rFonts w:ascii="Times New Roman" w:hAnsi="Times New Roman"/>
          <w:sz w:val="24"/>
          <w:szCs w:val="24"/>
        </w:rPr>
        <w:t>след приключване на оценката</w:t>
      </w:r>
      <w:r w:rsidR="001820D1" w:rsidRPr="006B3E2F">
        <w:rPr>
          <w:rFonts w:ascii="Times New Roman" w:hAnsi="Times New Roman"/>
          <w:sz w:val="24"/>
          <w:szCs w:val="24"/>
        </w:rPr>
        <w:t xml:space="preserve"> да изготв</w:t>
      </w:r>
      <w:r>
        <w:rPr>
          <w:rFonts w:ascii="Times New Roman" w:hAnsi="Times New Roman"/>
          <w:sz w:val="24"/>
          <w:szCs w:val="24"/>
        </w:rPr>
        <w:t>и</w:t>
      </w:r>
      <w:r w:rsidR="001820D1" w:rsidRPr="006B3E2F">
        <w:rPr>
          <w:rFonts w:ascii="Times New Roman" w:hAnsi="Times New Roman"/>
          <w:sz w:val="24"/>
          <w:szCs w:val="24"/>
        </w:rPr>
        <w:t xml:space="preserve"> доклад до председателя на </w:t>
      </w:r>
      <w:r w:rsidR="00AC5A08" w:rsidRPr="00AC5A08">
        <w:rPr>
          <w:rFonts w:ascii="Times New Roman" w:hAnsi="Times New Roman"/>
          <w:sz w:val="24"/>
          <w:szCs w:val="24"/>
        </w:rPr>
        <w:t xml:space="preserve">колективния управителен орган </w:t>
      </w:r>
      <w:r w:rsidR="002B7B16">
        <w:rPr>
          <w:rFonts w:ascii="Times New Roman" w:hAnsi="Times New Roman"/>
          <w:sz w:val="24"/>
          <w:szCs w:val="24"/>
        </w:rPr>
        <w:t xml:space="preserve">на </w:t>
      </w:r>
      <w:r w:rsidR="001820D1" w:rsidRPr="006B3E2F">
        <w:rPr>
          <w:rFonts w:ascii="Times New Roman" w:hAnsi="Times New Roman"/>
          <w:sz w:val="24"/>
          <w:szCs w:val="24"/>
        </w:rPr>
        <w:t xml:space="preserve">МИГ и до РУО </w:t>
      </w:r>
      <w:r w:rsidR="00F03C8C">
        <w:rPr>
          <w:rFonts w:ascii="Times New Roman" w:hAnsi="Times New Roman"/>
          <w:sz w:val="24"/>
          <w:szCs w:val="24"/>
        </w:rPr>
        <w:t xml:space="preserve">на ОП НОИР </w:t>
      </w:r>
      <w:r w:rsidR="001820D1" w:rsidRPr="006B3E2F">
        <w:rPr>
          <w:rFonts w:ascii="Times New Roman" w:hAnsi="Times New Roman"/>
          <w:sz w:val="24"/>
          <w:szCs w:val="24"/>
        </w:rPr>
        <w:t xml:space="preserve">за своята дейност </w:t>
      </w:r>
      <w:r w:rsidR="001820D1" w:rsidRPr="00E55FD4">
        <w:rPr>
          <w:rFonts w:ascii="Times New Roman" w:hAnsi="Times New Roman"/>
          <w:sz w:val="24"/>
          <w:szCs w:val="24"/>
        </w:rPr>
        <w:t>(</w:t>
      </w:r>
      <w:r w:rsidR="001820D1" w:rsidRPr="004E2285">
        <w:rPr>
          <w:rFonts w:ascii="Times New Roman" w:hAnsi="Times New Roman"/>
          <w:b/>
          <w:sz w:val="24"/>
          <w:szCs w:val="24"/>
        </w:rPr>
        <w:t>Приложение 1</w:t>
      </w:r>
      <w:r w:rsidR="00E55FD4" w:rsidRPr="004E2285">
        <w:rPr>
          <w:rFonts w:ascii="Times New Roman" w:hAnsi="Times New Roman"/>
          <w:b/>
          <w:sz w:val="24"/>
          <w:szCs w:val="24"/>
        </w:rPr>
        <w:t>9</w:t>
      </w:r>
      <w:r w:rsidR="001820D1" w:rsidRPr="004E2285">
        <w:rPr>
          <w:rFonts w:ascii="Times New Roman" w:hAnsi="Times New Roman"/>
          <w:b/>
          <w:sz w:val="24"/>
          <w:szCs w:val="24"/>
        </w:rPr>
        <w:t>.</w:t>
      </w:r>
      <w:r w:rsidR="00DE1D06" w:rsidRPr="004E2285">
        <w:rPr>
          <w:rFonts w:ascii="Times New Roman" w:hAnsi="Times New Roman"/>
          <w:b/>
          <w:sz w:val="24"/>
          <w:szCs w:val="24"/>
        </w:rPr>
        <w:t>5</w:t>
      </w:r>
      <w:r w:rsidR="001820D1" w:rsidRPr="00E55FD4">
        <w:rPr>
          <w:rFonts w:ascii="Times New Roman" w:hAnsi="Times New Roman"/>
          <w:sz w:val="24"/>
          <w:szCs w:val="24"/>
        </w:rPr>
        <w:t>)</w:t>
      </w:r>
      <w:r>
        <w:rPr>
          <w:rFonts w:ascii="Times New Roman" w:hAnsi="Times New Roman"/>
          <w:sz w:val="24"/>
          <w:szCs w:val="24"/>
        </w:rPr>
        <w:t xml:space="preserve"> в срок </w:t>
      </w:r>
      <w:r w:rsidR="00A112DE">
        <w:rPr>
          <w:rFonts w:ascii="Times New Roman" w:hAnsi="Times New Roman"/>
          <w:b/>
          <w:sz w:val="24"/>
          <w:szCs w:val="24"/>
        </w:rPr>
        <w:t>до 3</w:t>
      </w:r>
      <w:r w:rsidRPr="007C7B70">
        <w:rPr>
          <w:rFonts w:ascii="Times New Roman" w:hAnsi="Times New Roman"/>
          <w:b/>
          <w:sz w:val="24"/>
          <w:szCs w:val="24"/>
        </w:rPr>
        <w:t xml:space="preserve"> работни дни</w:t>
      </w:r>
      <w:r>
        <w:rPr>
          <w:rFonts w:ascii="Times New Roman" w:hAnsi="Times New Roman"/>
          <w:sz w:val="24"/>
          <w:szCs w:val="24"/>
        </w:rPr>
        <w:t xml:space="preserve"> </w:t>
      </w:r>
      <w:r w:rsidR="00B623A3">
        <w:rPr>
          <w:rFonts w:ascii="Times New Roman" w:hAnsi="Times New Roman"/>
          <w:sz w:val="24"/>
          <w:szCs w:val="24"/>
        </w:rPr>
        <w:t>от приключване работата на КПП</w:t>
      </w:r>
      <w:r w:rsidR="00653F64">
        <w:rPr>
          <w:rFonts w:ascii="Times New Roman" w:hAnsi="Times New Roman"/>
          <w:sz w:val="24"/>
          <w:szCs w:val="24"/>
        </w:rPr>
        <w:t>П</w:t>
      </w:r>
      <w:r w:rsidR="00E61577" w:rsidRPr="006B3E2F">
        <w:rPr>
          <w:rFonts w:ascii="Times New Roman" w:hAnsi="Times New Roman"/>
          <w:sz w:val="24"/>
          <w:szCs w:val="24"/>
        </w:rPr>
        <w:t>.</w:t>
      </w:r>
      <w:r w:rsidR="00987487">
        <w:rPr>
          <w:rFonts w:ascii="Times New Roman" w:hAnsi="Times New Roman"/>
          <w:sz w:val="24"/>
          <w:szCs w:val="24"/>
        </w:rPr>
        <w:t xml:space="preserve"> </w:t>
      </w:r>
      <w:r w:rsidR="00D03D68">
        <w:rPr>
          <w:rFonts w:ascii="Times New Roman" w:hAnsi="Times New Roman"/>
          <w:sz w:val="24"/>
          <w:szCs w:val="24"/>
        </w:rPr>
        <w:t>Докладите на наблюдателите се предоставят за информация на дирекция ППД</w:t>
      </w:r>
      <w:r w:rsidR="007A153A">
        <w:rPr>
          <w:rFonts w:ascii="Times New Roman" w:hAnsi="Times New Roman"/>
          <w:sz w:val="24"/>
          <w:szCs w:val="24"/>
        </w:rPr>
        <w:t>, като к</w:t>
      </w:r>
      <w:r w:rsidR="00987487">
        <w:rPr>
          <w:rFonts w:ascii="Times New Roman" w:hAnsi="Times New Roman"/>
          <w:sz w:val="24"/>
          <w:szCs w:val="24"/>
        </w:rPr>
        <w:t xml:space="preserve">онстатациите в докладите се </w:t>
      </w:r>
      <w:r w:rsidR="00B623A3">
        <w:rPr>
          <w:rFonts w:ascii="Times New Roman" w:hAnsi="Times New Roman"/>
          <w:sz w:val="24"/>
          <w:szCs w:val="24"/>
        </w:rPr>
        <w:t>вземат предвид</w:t>
      </w:r>
      <w:r w:rsidR="00987487">
        <w:rPr>
          <w:rFonts w:ascii="Times New Roman" w:hAnsi="Times New Roman"/>
          <w:sz w:val="24"/>
          <w:szCs w:val="24"/>
        </w:rPr>
        <w:t xml:space="preserve"> в процеса на проверка за спазване на процедурата за подбор на проекти от МИГ.</w:t>
      </w:r>
    </w:p>
    <w:p w14:paraId="29A0FEEA" w14:textId="77777777" w:rsidR="00F74A0F" w:rsidRPr="00F74A0F" w:rsidRDefault="00F74A0F" w:rsidP="00F74A0F">
      <w:pPr>
        <w:jc w:val="both"/>
        <w:rPr>
          <w:rFonts w:ascii="Times New Roman" w:hAnsi="Times New Roman"/>
          <w:b/>
          <w:bCs/>
          <w:i/>
          <w:sz w:val="24"/>
          <w:szCs w:val="24"/>
        </w:rPr>
      </w:pPr>
      <w:r w:rsidRPr="00F74A0F">
        <w:rPr>
          <w:rFonts w:ascii="Times New Roman" w:hAnsi="Times New Roman"/>
          <w:b/>
          <w:bCs/>
          <w:i/>
          <w:sz w:val="24"/>
          <w:szCs w:val="24"/>
        </w:rPr>
        <w:t xml:space="preserve">19.7.4.5.2. </w:t>
      </w:r>
      <w:r w:rsidR="00614034">
        <w:rPr>
          <w:rFonts w:ascii="Times New Roman" w:hAnsi="Times New Roman"/>
          <w:b/>
          <w:bCs/>
          <w:i/>
          <w:sz w:val="24"/>
          <w:szCs w:val="24"/>
        </w:rPr>
        <w:t>Оценителен процес на КПП</w:t>
      </w:r>
      <w:r w:rsidR="00653F64">
        <w:rPr>
          <w:rFonts w:ascii="Times New Roman" w:hAnsi="Times New Roman"/>
          <w:b/>
          <w:bCs/>
          <w:i/>
          <w:sz w:val="24"/>
          <w:szCs w:val="24"/>
        </w:rPr>
        <w:t>П</w:t>
      </w:r>
    </w:p>
    <w:p w14:paraId="2060211D" w14:textId="2504A866" w:rsidR="00647332" w:rsidRPr="006B3E2F" w:rsidRDefault="007A12F0" w:rsidP="00647332">
      <w:pPr>
        <w:jc w:val="both"/>
        <w:rPr>
          <w:rFonts w:ascii="Times New Roman" w:hAnsi="Times New Roman"/>
          <w:bCs/>
          <w:sz w:val="24"/>
          <w:szCs w:val="24"/>
        </w:rPr>
      </w:pPr>
      <w:r w:rsidRPr="007A12F0">
        <w:rPr>
          <w:rFonts w:ascii="Times New Roman" w:hAnsi="Times New Roman"/>
          <w:bCs/>
          <w:sz w:val="24"/>
          <w:szCs w:val="24"/>
        </w:rPr>
        <w:t>Комисията</w:t>
      </w:r>
      <w:r>
        <w:rPr>
          <w:rFonts w:ascii="Times New Roman" w:hAnsi="Times New Roman"/>
          <w:bCs/>
          <w:sz w:val="24"/>
          <w:szCs w:val="24"/>
        </w:rPr>
        <w:t xml:space="preserve"> за подбор на проекти</w:t>
      </w:r>
      <w:r w:rsidRPr="007A12F0">
        <w:rPr>
          <w:rFonts w:ascii="Times New Roman" w:hAnsi="Times New Roman"/>
          <w:bCs/>
          <w:sz w:val="24"/>
          <w:szCs w:val="24"/>
        </w:rPr>
        <w:t xml:space="preserve"> извършва оц</w:t>
      </w:r>
      <w:r w:rsidR="005A2FC2">
        <w:rPr>
          <w:rFonts w:ascii="Times New Roman" w:hAnsi="Times New Roman"/>
          <w:bCs/>
          <w:sz w:val="24"/>
          <w:szCs w:val="24"/>
        </w:rPr>
        <w:t xml:space="preserve">енка на всички постъпили </w:t>
      </w:r>
      <w:r w:rsidR="00245294">
        <w:rPr>
          <w:rFonts w:ascii="Times New Roman" w:hAnsi="Times New Roman"/>
          <w:bCs/>
          <w:sz w:val="24"/>
          <w:szCs w:val="24"/>
        </w:rPr>
        <w:t xml:space="preserve">в срок </w:t>
      </w:r>
      <w:r w:rsidR="005A2FC2">
        <w:rPr>
          <w:rFonts w:ascii="Times New Roman" w:hAnsi="Times New Roman"/>
          <w:bCs/>
          <w:sz w:val="24"/>
          <w:szCs w:val="24"/>
        </w:rPr>
        <w:t>проектни предложения</w:t>
      </w:r>
      <w:r w:rsidRPr="007A12F0">
        <w:rPr>
          <w:rFonts w:ascii="Times New Roman" w:hAnsi="Times New Roman"/>
          <w:bCs/>
          <w:sz w:val="24"/>
          <w:szCs w:val="24"/>
        </w:rPr>
        <w:t xml:space="preserve"> в срок </w:t>
      </w:r>
      <w:r w:rsidRPr="007A12F0">
        <w:rPr>
          <w:rFonts w:ascii="Times New Roman" w:hAnsi="Times New Roman"/>
          <w:b/>
          <w:bCs/>
          <w:sz w:val="24"/>
          <w:szCs w:val="24"/>
        </w:rPr>
        <w:t>до 30 работни дни</w:t>
      </w:r>
      <w:r w:rsidRPr="007A12F0">
        <w:rPr>
          <w:rFonts w:ascii="Times New Roman" w:hAnsi="Times New Roman"/>
          <w:bCs/>
          <w:sz w:val="24"/>
          <w:szCs w:val="24"/>
        </w:rPr>
        <w:t xml:space="preserve"> от изтичане на крайния срок на приема съгласно чл. 44</w:t>
      </w:r>
      <w:r w:rsidR="00F7782F">
        <w:rPr>
          <w:rFonts w:ascii="Times New Roman" w:hAnsi="Times New Roman"/>
          <w:bCs/>
          <w:sz w:val="24"/>
          <w:szCs w:val="24"/>
        </w:rPr>
        <w:t>, ал. 1 от</w:t>
      </w:r>
      <w:r w:rsidRPr="007A12F0">
        <w:rPr>
          <w:rFonts w:ascii="Times New Roman" w:hAnsi="Times New Roman"/>
          <w:bCs/>
          <w:sz w:val="24"/>
          <w:szCs w:val="24"/>
        </w:rPr>
        <w:t xml:space="preserve"> ПМС № 161/2016.</w:t>
      </w:r>
      <w:r>
        <w:rPr>
          <w:rFonts w:ascii="Times New Roman" w:hAnsi="Times New Roman"/>
          <w:bCs/>
          <w:sz w:val="24"/>
          <w:szCs w:val="24"/>
        </w:rPr>
        <w:t xml:space="preserve"> </w:t>
      </w:r>
      <w:r w:rsidR="00647332" w:rsidRPr="006B3E2F">
        <w:rPr>
          <w:rFonts w:ascii="Times New Roman" w:hAnsi="Times New Roman"/>
          <w:bCs/>
          <w:sz w:val="24"/>
          <w:szCs w:val="24"/>
        </w:rPr>
        <w:t xml:space="preserve">Работата на </w:t>
      </w:r>
      <w:r w:rsidR="00614034">
        <w:rPr>
          <w:rFonts w:ascii="Times New Roman" w:hAnsi="Times New Roman"/>
          <w:bCs/>
          <w:sz w:val="24"/>
          <w:szCs w:val="24"/>
        </w:rPr>
        <w:t>К</w:t>
      </w:r>
      <w:r w:rsidR="00647332" w:rsidRPr="006B3E2F">
        <w:rPr>
          <w:rFonts w:ascii="Times New Roman" w:hAnsi="Times New Roman"/>
          <w:bCs/>
          <w:sz w:val="24"/>
          <w:szCs w:val="24"/>
        </w:rPr>
        <w:t>омисията</w:t>
      </w:r>
      <w:r w:rsidR="00614034">
        <w:rPr>
          <w:rFonts w:ascii="Times New Roman" w:hAnsi="Times New Roman"/>
          <w:bCs/>
          <w:sz w:val="24"/>
          <w:szCs w:val="24"/>
        </w:rPr>
        <w:t xml:space="preserve"> </w:t>
      </w:r>
      <w:r w:rsidR="00647332" w:rsidRPr="006B3E2F">
        <w:rPr>
          <w:rFonts w:ascii="Times New Roman" w:hAnsi="Times New Roman"/>
          <w:bCs/>
          <w:sz w:val="24"/>
          <w:szCs w:val="24"/>
        </w:rPr>
        <w:t xml:space="preserve">приключва с оценителен доклад до </w:t>
      </w:r>
      <w:r w:rsidR="0035118E">
        <w:rPr>
          <w:rFonts w:ascii="Times New Roman" w:hAnsi="Times New Roman"/>
          <w:bCs/>
          <w:sz w:val="24"/>
          <w:szCs w:val="24"/>
        </w:rPr>
        <w:t>Р</w:t>
      </w:r>
      <w:r w:rsidR="00647332" w:rsidRPr="006B3E2F">
        <w:rPr>
          <w:rFonts w:ascii="Times New Roman" w:hAnsi="Times New Roman"/>
          <w:bCs/>
          <w:sz w:val="24"/>
          <w:szCs w:val="24"/>
        </w:rPr>
        <w:t xml:space="preserve">ъководителя на УО на </w:t>
      </w:r>
      <w:r w:rsidR="007027C1">
        <w:rPr>
          <w:rFonts w:ascii="Times New Roman" w:hAnsi="Times New Roman"/>
          <w:bCs/>
          <w:sz w:val="24"/>
          <w:szCs w:val="24"/>
        </w:rPr>
        <w:t>ОП НОИР</w:t>
      </w:r>
      <w:r w:rsidR="00647332" w:rsidRPr="006B3E2F">
        <w:rPr>
          <w:rFonts w:ascii="Times New Roman" w:hAnsi="Times New Roman"/>
          <w:bCs/>
          <w:sz w:val="24"/>
          <w:szCs w:val="24"/>
        </w:rPr>
        <w:t>. Оц</w:t>
      </w:r>
      <w:r w:rsidR="004D5D12" w:rsidRPr="006B3E2F">
        <w:rPr>
          <w:rFonts w:ascii="Times New Roman" w:hAnsi="Times New Roman"/>
          <w:bCs/>
          <w:sz w:val="24"/>
          <w:szCs w:val="24"/>
        </w:rPr>
        <w:t xml:space="preserve">енителният доклад се изпраща на ръководителя на УО на </w:t>
      </w:r>
      <w:r w:rsidR="007027C1">
        <w:rPr>
          <w:rFonts w:ascii="Times New Roman" w:hAnsi="Times New Roman"/>
          <w:bCs/>
          <w:sz w:val="24"/>
          <w:szCs w:val="24"/>
        </w:rPr>
        <w:t>ОП НОИР</w:t>
      </w:r>
      <w:r w:rsidR="004D5D12" w:rsidRPr="006B3E2F">
        <w:rPr>
          <w:rFonts w:ascii="Times New Roman" w:hAnsi="Times New Roman"/>
          <w:bCs/>
          <w:sz w:val="24"/>
          <w:szCs w:val="24"/>
        </w:rPr>
        <w:t xml:space="preserve"> </w:t>
      </w:r>
      <w:r w:rsidR="00647332" w:rsidRPr="006B3E2F">
        <w:rPr>
          <w:rFonts w:ascii="Times New Roman" w:hAnsi="Times New Roman"/>
          <w:bCs/>
          <w:sz w:val="24"/>
          <w:szCs w:val="24"/>
        </w:rPr>
        <w:t>от МИГ</w:t>
      </w:r>
      <w:r w:rsidR="00DE1D06" w:rsidRPr="006B3E2F">
        <w:rPr>
          <w:rFonts w:ascii="Times New Roman" w:hAnsi="Times New Roman"/>
          <w:bCs/>
          <w:sz w:val="24"/>
          <w:szCs w:val="24"/>
        </w:rPr>
        <w:t xml:space="preserve"> (чрез ИСУН</w:t>
      </w:r>
      <w:r w:rsidR="00987487">
        <w:rPr>
          <w:rFonts w:ascii="Times New Roman" w:hAnsi="Times New Roman"/>
          <w:bCs/>
          <w:sz w:val="24"/>
          <w:szCs w:val="24"/>
        </w:rPr>
        <w:t xml:space="preserve"> 2020</w:t>
      </w:r>
      <w:r w:rsidR="00DE1D06" w:rsidRPr="006B3E2F">
        <w:rPr>
          <w:rFonts w:ascii="Times New Roman" w:hAnsi="Times New Roman"/>
          <w:bCs/>
          <w:sz w:val="24"/>
          <w:szCs w:val="24"/>
        </w:rPr>
        <w:t>)</w:t>
      </w:r>
      <w:r w:rsidR="00647332" w:rsidRPr="006B3E2F">
        <w:rPr>
          <w:rFonts w:ascii="Times New Roman" w:hAnsi="Times New Roman"/>
          <w:bCs/>
          <w:sz w:val="24"/>
          <w:szCs w:val="24"/>
        </w:rPr>
        <w:t xml:space="preserve"> в срок </w:t>
      </w:r>
      <w:r w:rsidR="00647332" w:rsidRPr="005D5997">
        <w:rPr>
          <w:rFonts w:ascii="Times New Roman" w:hAnsi="Times New Roman"/>
          <w:b/>
          <w:sz w:val="24"/>
        </w:rPr>
        <w:t xml:space="preserve">до </w:t>
      </w:r>
      <w:r w:rsidR="004D5D12" w:rsidRPr="00987487">
        <w:rPr>
          <w:rFonts w:ascii="Times New Roman" w:hAnsi="Times New Roman"/>
          <w:b/>
          <w:bCs/>
          <w:sz w:val="24"/>
          <w:szCs w:val="24"/>
        </w:rPr>
        <w:t>5</w:t>
      </w:r>
      <w:r w:rsidR="00041383">
        <w:rPr>
          <w:rFonts w:ascii="Times New Roman" w:hAnsi="Times New Roman"/>
          <w:b/>
          <w:bCs/>
          <w:sz w:val="24"/>
          <w:szCs w:val="24"/>
        </w:rPr>
        <w:t xml:space="preserve"> </w:t>
      </w:r>
      <w:r w:rsidR="00647332" w:rsidRPr="00987487">
        <w:rPr>
          <w:rFonts w:ascii="Times New Roman" w:hAnsi="Times New Roman"/>
          <w:b/>
          <w:bCs/>
          <w:sz w:val="24"/>
          <w:szCs w:val="24"/>
        </w:rPr>
        <w:t>работни</w:t>
      </w:r>
      <w:r w:rsidR="00647332" w:rsidRPr="005D5997">
        <w:rPr>
          <w:rFonts w:ascii="Times New Roman" w:hAnsi="Times New Roman"/>
          <w:b/>
          <w:sz w:val="24"/>
        </w:rPr>
        <w:t xml:space="preserve"> дни</w:t>
      </w:r>
      <w:r w:rsidR="00647332" w:rsidRPr="006B3E2F">
        <w:rPr>
          <w:rFonts w:ascii="Times New Roman" w:hAnsi="Times New Roman"/>
          <w:bCs/>
          <w:sz w:val="24"/>
          <w:szCs w:val="24"/>
        </w:rPr>
        <w:t xml:space="preserve"> от</w:t>
      </w:r>
      <w:r w:rsidR="004D5D12" w:rsidRPr="006B3E2F">
        <w:rPr>
          <w:rFonts w:ascii="Times New Roman" w:hAnsi="Times New Roman"/>
          <w:bCs/>
          <w:sz w:val="24"/>
          <w:szCs w:val="24"/>
        </w:rPr>
        <w:t xml:space="preserve"> одобряването </w:t>
      </w:r>
      <w:r w:rsidR="00E24399">
        <w:rPr>
          <w:rFonts w:ascii="Times New Roman" w:hAnsi="Times New Roman"/>
          <w:bCs/>
          <w:sz w:val="24"/>
          <w:szCs w:val="24"/>
        </w:rPr>
        <w:t>му</w:t>
      </w:r>
      <w:r w:rsidR="004D5D12" w:rsidRPr="006B3E2F">
        <w:rPr>
          <w:rFonts w:ascii="Times New Roman" w:hAnsi="Times New Roman"/>
          <w:bCs/>
          <w:sz w:val="24"/>
          <w:szCs w:val="24"/>
        </w:rPr>
        <w:t xml:space="preserve"> от Управителния съвет на МИГ</w:t>
      </w:r>
      <w:r w:rsidR="00F74D22">
        <w:rPr>
          <w:rFonts w:ascii="Times New Roman" w:hAnsi="Times New Roman"/>
          <w:bCs/>
          <w:sz w:val="24"/>
          <w:szCs w:val="24"/>
        </w:rPr>
        <w:t xml:space="preserve">, за което </w:t>
      </w:r>
      <w:r w:rsidR="00734FC6">
        <w:rPr>
          <w:rFonts w:ascii="Times New Roman" w:hAnsi="Times New Roman"/>
          <w:bCs/>
          <w:sz w:val="24"/>
          <w:szCs w:val="24"/>
        </w:rPr>
        <w:t>М</w:t>
      </w:r>
      <w:r w:rsidR="00285CD8">
        <w:rPr>
          <w:rFonts w:ascii="Times New Roman" w:hAnsi="Times New Roman"/>
          <w:bCs/>
          <w:sz w:val="24"/>
          <w:szCs w:val="24"/>
        </w:rPr>
        <w:t>ИГ</w:t>
      </w:r>
      <w:r w:rsidR="00285CD8" w:rsidRPr="00285CD8">
        <w:rPr>
          <w:rFonts w:ascii="Times New Roman" w:hAnsi="Times New Roman"/>
          <w:bCs/>
          <w:sz w:val="24"/>
          <w:szCs w:val="24"/>
        </w:rPr>
        <w:t xml:space="preserve"> изпраща </w:t>
      </w:r>
      <w:r w:rsidR="00734FC6">
        <w:rPr>
          <w:rFonts w:ascii="Times New Roman" w:hAnsi="Times New Roman"/>
          <w:bCs/>
          <w:sz w:val="24"/>
          <w:szCs w:val="24"/>
        </w:rPr>
        <w:t>по</w:t>
      </w:r>
      <w:r w:rsidR="00DF3558">
        <w:rPr>
          <w:rFonts w:ascii="Times New Roman" w:hAnsi="Times New Roman"/>
          <w:bCs/>
          <w:sz w:val="24"/>
          <w:szCs w:val="24"/>
        </w:rPr>
        <w:t xml:space="preserve"> електронна </w:t>
      </w:r>
      <w:r w:rsidR="00734FC6">
        <w:rPr>
          <w:rFonts w:ascii="Times New Roman" w:hAnsi="Times New Roman"/>
          <w:bCs/>
          <w:sz w:val="24"/>
          <w:szCs w:val="24"/>
        </w:rPr>
        <w:t>поща (</w:t>
      </w:r>
      <w:r w:rsidR="0061770D">
        <w:rPr>
          <w:rFonts w:ascii="Times New Roman" w:hAnsi="Times New Roman"/>
          <w:bCs/>
          <w:sz w:val="24"/>
          <w:szCs w:val="24"/>
        </w:rPr>
        <w:t xml:space="preserve">ел.адрес: </w:t>
      </w:r>
      <w:hyperlink r:id="rId10" w:history="1">
        <w:r w:rsidR="0061770D" w:rsidRPr="00D539BD">
          <w:rPr>
            <w:rStyle w:val="Hyperlink"/>
            <w:rFonts w:ascii="Times New Roman" w:hAnsi="Times New Roman"/>
            <w:b/>
            <w:bCs/>
            <w:sz w:val="24"/>
            <w:szCs w:val="24"/>
            <w:lang w:val="en-US"/>
          </w:rPr>
          <w:t>vomr</w:t>
        </w:r>
        <w:r w:rsidR="0061770D" w:rsidRPr="00F7782F">
          <w:rPr>
            <w:rStyle w:val="Hyperlink"/>
            <w:rFonts w:ascii="Times New Roman" w:hAnsi="Times New Roman"/>
            <w:b/>
            <w:bCs/>
            <w:sz w:val="24"/>
            <w:szCs w:val="24"/>
          </w:rPr>
          <w:t>_</w:t>
        </w:r>
        <w:r w:rsidR="0061770D" w:rsidRPr="00D539BD">
          <w:rPr>
            <w:rStyle w:val="Hyperlink"/>
            <w:rFonts w:ascii="Times New Roman" w:hAnsi="Times New Roman"/>
            <w:b/>
            <w:bCs/>
            <w:sz w:val="24"/>
            <w:szCs w:val="24"/>
            <w:lang w:val="en-US"/>
          </w:rPr>
          <w:t>selection</w:t>
        </w:r>
        <w:r w:rsidR="0061770D" w:rsidRPr="00F7782F">
          <w:rPr>
            <w:rStyle w:val="Hyperlink"/>
            <w:rFonts w:ascii="Times New Roman" w:hAnsi="Times New Roman"/>
            <w:b/>
            <w:bCs/>
            <w:sz w:val="24"/>
            <w:szCs w:val="24"/>
          </w:rPr>
          <w:t>@</w:t>
        </w:r>
        <w:r w:rsidR="0061770D" w:rsidRPr="00D539BD">
          <w:rPr>
            <w:rStyle w:val="Hyperlink"/>
            <w:rFonts w:ascii="Times New Roman" w:hAnsi="Times New Roman"/>
            <w:b/>
            <w:bCs/>
            <w:sz w:val="24"/>
            <w:szCs w:val="24"/>
            <w:lang w:val="en-US"/>
          </w:rPr>
          <w:t>mon</w:t>
        </w:r>
        <w:r w:rsidR="0061770D" w:rsidRPr="00F7782F">
          <w:rPr>
            <w:rStyle w:val="Hyperlink"/>
            <w:rFonts w:ascii="Times New Roman" w:hAnsi="Times New Roman"/>
            <w:b/>
            <w:bCs/>
            <w:sz w:val="24"/>
            <w:szCs w:val="24"/>
          </w:rPr>
          <w:t>.</w:t>
        </w:r>
        <w:r w:rsidR="0061770D" w:rsidRPr="00D539BD">
          <w:rPr>
            <w:rStyle w:val="Hyperlink"/>
            <w:rFonts w:ascii="Times New Roman" w:hAnsi="Times New Roman"/>
            <w:b/>
            <w:bCs/>
            <w:sz w:val="24"/>
            <w:szCs w:val="24"/>
            <w:lang w:val="en-US"/>
          </w:rPr>
          <w:t>bg</w:t>
        </w:r>
      </w:hyperlink>
      <w:r w:rsidR="00734FC6">
        <w:rPr>
          <w:rFonts w:ascii="Times New Roman" w:hAnsi="Times New Roman"/>
          <w:bCs/>
          <w:sz w:val="24"/>
          <w:szCs w:val="24"/>
        </w:rPr>
        <w:t>)</w:t>
      </w:r>
      <w:r w:rsidR="00285CD8" w:rsidRPr="00285CD8">
        <w:rPr>
          <w:rFonts w:ascii="Times New Roman" w:hAnsi="Times New Roman"/>
          <w:bCs/>
          <w:sz w:val="24"/>
          <w:szCs w:val="24"/>
        </w:rPr>
        <w:t xml:space="preserve"> уведомление до УО </w:t>
      </w:r>
      <w:r w:rsidR="00285CD8">
        <w:rPr>
          <w:rFonts w:ascii="Times New Roman" w:hAnsi="Times New Roman"/>
          <w:bCs/>
          <w:sz w:val="24"/>
          <w:szCs w:val="24"/>
        </w:rPr>
        <w:t>на ОП НОИР</w:t>
      </w:r>
      <w:r w:rsidR="00582138">
        <w:rPr>
          <w:rFonts w:ascii="Times New Roman" w:hAnsi="Times New Roman"/>
          <w:bCs/>
          <w:sz w:val="24"/>
          <w:szCs w:val="24"/>
        </w:rPr>
        <w:t xml:space="preserve">, че </w:t>
      </w:r>
      <w:r w:rsidR="00653F64">
        <w:rPr>
          <w:rFonts w:ascii="Times New Roman" w:hAnsi="Times New Roman"/>
          <w:bCs/>
          <w:sz w:val="24"/>
          <w:szCs w:val="24"/>
        </w:rPr>
        <w:t>оценителната сесия в ИСУН 2020</w:t>
      </w:r>
      <w:r w:rsidR="00582138">
        <w:rPr>
          <w:rFonts w:ascii="Times New Roman" w:hAnsi="Times New Roman"/>
          <w:bCs/>
          <w:sz w:val="24"/>
          <w:szCs w:val="24"/>
        </w:rPr>
        <w:t xml:space="preserve"> е приключена и </w:t>
      </w:r>
      <w:r w:rsidR="00653F64">
        <w:rPr>
          <w:rFonts w:ascii="Times New Roman" w:hAnsi="Times New Roman"/>
          <w:bCs/>
          <w:sz w:val="24"/>
          <w:szCs w:val="24"/>
        </w:rPr>
        <w:t xml:space="preserve">одобреният </w:t>
      </w:r>
      <w:r w:rsidR="00582138">
        <w:rPr>
          <w:rFonts w:ascii="Times New Roman" w:hAnsi="Times New Roman"/>
          <w:bCs/>
          <w:sz w:val="24"/>
          <w:szCs w:val="24"/>
        </w:rPr>
        <w:t>оценител</w:t>
      </w:r>
      <w:r w:rsidR="00653F64">
        <w:rPr>
          <w:rFonts w:ascii="Times New Roman" w:hAnsi="Times New Roman"/>
          <w:bCs/>
          <w:sz w:val="24"/>
          <w:szCs w:val="24"/>
        </w:rPr>
        <w:t>е</w:t>
      </w:r>
      <w:r w:rsidR="00582138">
        <w:rPr>
          <w:rFonts w:ascii="Times New Roman" w:hAnsi="Times New Roman"/>
          <w:bCs/>
          <w:sz w:val="24"/>
          <w:szCs w:val="24"/>
        </w:rPr>
        <w:t xml:space="preserve">н доклад е </w:t>
      </w:r>
      <w:r w:rsidR="00734FC6">
        <w:rPr>
          <w:rFonts w:ascii="Times New Roman" w:hAnsi="Times New Roman"/>
          <w:bCs/>
          <w:sz w:val="24"/>
          <w:szCs w:val="24"/>
        </w:rPr>
        <w:t>прикачен в</w:t>
      </w:r>
      <w:r w:rsidR="00582138">
        <w:rPr>
          <w:rFonts w:ascii="Times New Roman" w:hAnsi="Times New Roman"/>
          <w:bCs/>
          <w:sz w:val="24"/>
          <w:szCs w:val="24"/>
        </w:rPr>
        <w:t xml:space="preserve"> ИСУН 2020</w:t>
      </w:r>
      <w:r w:rsidR="007958A3">
        <w:rPr>
          <w:rFonts w:ascii="Times New Roman" w:hAnsi="Times New Roman"/>
          <w:bCs/>
          <w:sz w:val="24"/>
          <w:szCs w:val="24"/>
        </w:rPr>
        <w:t xml:space="preserve"> в поле „Документи“ на оценителната сесия</w:t>
      </w:r>
      <w:r w:rsidR="00285CD8" w:rsidRPr="00285CD8">
        <w:rPr>
          <w:rFonts w:ascii="Times New Roman" w:hAnsi="Times New Roman"/>
          <w:bCs/>
          <w:sz w:val="24"/>
          <w:szCs w:val="24"/>
        </w:rPr>
        <w:t>.</w:t>
      </w:r>
      <w:r w:rsidR="00285CD8">
        <w:rPr>
          <w:rFonts w:ascii="Times New Roman" w:hAnsi="Times New Roman"/>
          <w:bCs/>
          <w:sz w:val="24"/>
          <w:szCs w:val="24"/>
        </w:rPr>
        <w:t xml:space="preserve"> </w:t>
      </w:r>
      <w:r w:rsidR="004646E2">
        <w:rPr>
          <w:rFonts w:ascii="Times New Roman" w:hAnsi="Times New Roman"/>
          <w:bCs/>
          <w:sz w:val="24"/>
          <w:szCs w:val="24"/>
        </w:rPr>
        <w:t>С</w:t>
      </w:r>
      <w:r w:rsidR="00647332" w:rsidRPr="006B3E2F">
        <w:rPr>
          <w:rFonts w:ascii="Times New Roman" w:hAnsi="Times New Roman"/>
          <w:bCs/>
          <w:sz w:val="24"/>
          <w:szCs w:val="24"/>
        </w:rPr>
        <w:t>ъгласно разпоредбите на чл. 44, ал.3 на ПМС № 161/2016</w:t>
      </w:r>
      <w:r w:rsidR="004646E2">
        <w:rPr>
          <w:rFonts w:ascii="Times New Roman" w:hAnsi="Times New Roman"/>
          <w:bCs/>
          <w:sz w:val="24"/>
          <w:szCs w:val="24"/>
        </w:rPr>
        <w:t>, оценителният доклад</w:t>
      </w:r>
      <w:r w:rsidR="00647332" w:rsidRPr="006B3E2F">
        <w:rPr>
          <w:rFonts w:ascii="Times New Roman" w:hAnsi="Times New Roman"/>
          <w:bCs/>
          <w:sz w:val="24"/>
          <w:szCs w:val="24"/>
        </w:rPr>
        <w:t xml:space="preserve"> включва:</w:t>
      </w:r>
    </w:p>
    <w:p w14:paraId="22E321AA" w14:textId="77777777" w:rsidR="004D5D12" w:rsidRPr="006B3E2F" w:rsidRDefault="004D5D12" w:rsidP="004D5D12">
      <w:pPr>
        <w:jc w:val="both"/>
        <w:rPr>
          <w:rFonts w:ascii="Times New Roman" w:hAnsi="Times New Roman"/>
          <w:bCs/>
          <w:sz w:val="24"/>
          <w:szCs w:val="24"/>
        </w:rPr>
      </w:pPr>
      <w:r w:rsidRPr="006B3E2F">
        <w:rPr>
          <w:rFonts w:ascii="Times New Roman" w:hAnsi="Times New Roman"/>
          <w:bCs/>
          <w:sz w:val="24"/>
          <w:szCs w:val="24"/>
        </w:rPr>
        <w:t>1. списък на предложените за финансиране проектни предложения, подредени по реда на тяхното класиране, и размера на безвъзмездната финансова помощ, която да бъде предоставена за всеки от тях;</w:t>
      </w:r>
    </w:p>
    <w:p w14:paraId="7E8F3F36" w14:textId="77777777" w:rsidR="004D5D12" w:rsidRPr="006B3E2F" w:rsidRDefault="004D5D12" w:rsidP="004D5D12">
      <w:pPr>
        <w:jc w:val="both"/>
        <w:rPr>
          <w:rFonts w:ascii="Times New Roman" w:hAnsi="Times New Roman"/>
          <w:bCs/>
          <w:sz w:val="24"/>
          <w:szCs w:val="24"/>
        </w:rPr>
      </w:pPr>
      <w:r w:rsidRPr="006B3E2F">
        <w:rPr>
          <w:rFonts w:ascii="Times New Roman" w:hAnsi="Times New Roman"/>
          <w:bCs/>
          <w:sz w:val="24"/>
          <w:szCs w:val="24"/>
        </w:rPr>
        <w:t>2. списък на резервните проектни предложения, които успешно са преминали оценяването, но за които не достига финансиране, подредени по реда на тяхното класиране;</w:t>
      </w:r>
    </w:p>
    <w:p w14:paraId="5878ED42" w14:textId="77777777" w:rsidR="00647332" w:rsidRPr="006B3E2F" w:rsidRDefault="004D5D12" w:rsidP="004D5D12">
      <w:pPr>
        <w:jc w:val="both"/>
        <w:rPr>
          <w:rFonts w:ascii="Times New Roman" w:hAnsi="Times New Roman"/>
          <w:bCs/>
          <w:sz w:val="24"/>
          <w:szCs w:val="24"/>
        </w:rPr>
      </w:pPr>
      <w:r w:rsidRPr="006B3E2F">
        <w:rPr>
          <w:rFonts w:ascii="Times New Roman" w:hAnsi="Times New Roman"/>
          <w:bCs/>
          <w:sz w:val="24"/>
          <w:szCs w:val="24"/>
        </w:rPr>
        <w:t>3. списък на предложените за отхвърляне проектни предложения и основанието за отхвърлянето им.</w:t>
      </w:r>
    </w:p>
    <w:p w14:paraId="3232D385" w14:textId="77777777" w:rsidR="00E1609F" w:rsidRPr="005D5997" w:rsidRDefault="00E1609F" w:rsidP="00E1609F">
      <w:pPr>
        <w:jc w:val="both"/>
        <w:rPr>
          <w:rFonts w:ascii="Times New Roman" w:hAnsi="Times New Roman"/>
          <w:b/>
          <w:i/>
          <w:sz w:val="24"/>
        </w:rPr>
      </w:pPr>
      <w:r w:rsidRPr="00E1609F">
        <w:rPr>
          <w:rFonts w:ascii="Times New Roman" w:hAnsi="Times New Roman"/>
          <w:b/>
          <w:bCs/>
          <w:i/>
          <w:sz w:val="24"/>
          <w:szCs w:val="24"/>
        </w:rPr>
        <w:t>19.7.4.5.3. Разглеждане</w:t>
      </w:r>
      <w:r w:rsidRPr="005D5997">
        <w:rPr>
          <w:rFonts w:ascii="Times New Roman" w:hAnsi="Times New Roman"/>
          <w:b/>
          <w:i/>
          <w:sz w:val="24"/>
        </w:rPr>
        <w:t xml:space="preserve"> на </w:t>
      </w:r>
      <w:r w:rsidRPr="00E1609F">
        <w:rPr>
          <w:rFonts w:ascii="Times New Roman" w:hAnsi="Times New Roman"/>
          <w:b/>
          <w:bCs/>
          <w:i/>
          <w:sz w:val="24"/>
          <w:szCs w:val="24"/>
        </w:rPr>
        <w:t>възражения по</w:t>
      </w:r>
      <w:r w:rsidRPr="005D5997">
        <w:rPr>
          <w:rFonts w:ascii="Times New Roman" w:hAnsi="Times New Roman"/>
          <w:b/>
          <w:i/>
          <w:sz w:val="24"/>
        </w:rPr>
        <w:t xml:space="preserve"> чл.</w:t>
      </w:r>
      <w:r w:rsidR="00663923" w:rsidRPr="005D5997">
        <w:rPr>
          <w:rFonts w:ascii="Times New Roman" w:hAnsi="Times New Roman"/>
          <w:b/>
          <w:i/>
          <w:sz w:val="24"/>
        </w:rPr>
        <w:t xml:space="preserve"> </w:t>
      </w:r>
      <w:r w:rsidRPr="005D5997">
        <w:rPr>
          <w:rFonts w:ascii="Times New Roman" w:hAnsi="Times New Roman"/>
          <w:b/>
          <w:i/>
          <w:sz w:val="24"/>
        </w:rPr>
        <w:t xml:space="preserve">45 от ПМС </w:t>
      </w:r>
      <w:r w:rsidRPr="00E1609F">
        <w:rPr>
          <w:rFonts w:ascii="Times New Roman" w:hAnsi="Times New Roman"/>
          <w:b/>
          <w:bCs/>
          <w:i/>
          <w:sz w:val="24"/>
          <w:szCs w:val="24"/>
        </w:rPr>
        <w:t xml:space="preserve">№ </w:t>
      </w:r>
      <w:r w:rsidRPr="005D5997">
        <w:rPr>
          <w:rFonts w:ascii="Times New Roman" w:hAnsi="Times New Roman"/>
          <w:b/>
          <w:i/>
          <w:sz w:val="24"/>
        </w:rPr>
        <w:t>161/2016</w:t>
      </w:r>
    </w:p>
    <w:p w14:paraId="62E96749" w14:textId="77777777" w:rsidR="00663923" w:rsidRDefault="00D24DCD" w:rsidP="00D24DCD">
      <w:pPr>
        <w:jc w:val="both"/>
        <w:rPr>
          <w:rFonts w:ascii="Times New Roman" w:hAnsi="Times New Roman"/>
          <w:bCs/>
          <w:sz w:val="24"/>
          <w:szCs w:val="24"/>
        </w:rPr>
      </w:pPr>
      <w:r w:rsidRPr="006B3E2F">
        <w:rPr>
          <w:rFonts w:ascii="Times New Roman" w:hAnsi="Times New Roman"/>
          <w:bCs/>
          <w:sz w:val="24"/>
          <w:szCs w:val="24"/>
        </w:rPr>
        <w:t xml:space="preserve">Всеки кандидат, получил уведомително писмо от МИГ, че проектното му предложение не е одобрено или че е частично одобрено, </w:t>
      </w:r>
      <w:r w:rsidR="000925B0">
        <w:rPr>
          <w:rFonts w:ascii="Times New Roman" w:hAnsi="Times New Roman"/>
          <w:bCs/>
          <w:sz w:val="24"/>
          <w:szCs w:val="24"/>
        </w:rPr>
        <w:t>на основа</w:t>
      </w:r>
      <w:r w:rsidR="00E24399">
        <w:rPr>
          <w:rFonts w:ascii="Times New Roman" w:hAnsi="Times New Roman"/>
          <w:bCs/>
          <w:sz w:val="24"/>
          <w:szCs w:val="24"/>
        </w:rPr>
        <w:t>ние</w:t>
      </w:r>
      <w:r w:rsidR="000925B0">
        <w:rPr>
          <w:rFonts w:ascii="Times New Roman" w:hAnsi="Times New Roman"/>
          <w:bCs/>
          <w:sz w:val="24"/>
          <w:szCs w:val="24"/>
        </w:rPr>
        <w:t xml:space="preserve"> чл.</w:t>
      </w:r>
      <w:r w:rsidR="00663923">
        <w:rPr>
          <w:rFonts w:ascii="Times New Roman" w:hAnsi="Times New Roman"/>
          <w:bCs/>
          <w:sz w:val="24"/>
          <w:szCs w:val="24"/>
        </w:rPr>
        <w:t xml:space="preserve"> </w:t>
      </w:r>
      <w:r w:rsidR="000925B0">
        <w:rPr>
          <w:rFonts w:ascii="Times New Roman" w:hAnsi="Times New Roman"/>
          <w:bCs/>
          <w:sz w:val="24"/>
          <w:szCs w:val="24"/>
        </w:rPr>
        <w:t>45, ал.</w:t>
      </w:r>
      <w:r w:rsidR="00663923">
        <w:rPr>
          <w:rFonts w:ascii="Times New Roman" w:hAnsi="Times New Roman"/>
          <w:bCs/>
          <w:sz w:val="24"/>
          <w:szCs w:val="24"/>
        </w:rPr>
        <w:t xml:space="preserve"> </w:t>
      </w:r>
      <w:r w:rsidR="000925B0">
        <w:rPr>
          <w:rFonts w:ascii="Times New Roman" w:hAnsi="Times New Roman"/>
          <w:bCs/>
          <w:sz w:val="24"/>
          <w:szCs w:val="24"/>
        </w:rPr>
        <w:t xml:space="preserve">1 от ПМС № 161/2016, </w:t>
      </w:r>
      <w:r w:rsidRPr="006B3E2F">
        <w:rPr>
          <w:rFonts w:ascii="Times New Roman" w:hAnsi="Times New Roman"/>
          <w:bCs/>
          <w:sz w:val="24"/>
          <w:szCs w:val="24"/>
        </w:rPr>
        <w:t xml:space="preserve">има право да възрази </w:t>
      </w:r>
      <w:r w:rsidR="00620836">
        <w:rPr>
          <w:rFonts w:ascii="Times New Roman" w:hAnsi="Times New Roman"/>
          <w:bCs/>
          <w:sz w:val="24"/>
          <w:szCs w:val="24"/>
        </w:rPr>
        <w:t xml:space="preserve">писмено </w:t>
      </w:r>
      <w:r w:rsidRPr="006B3E2F">
        <w:rPr>
          <w:rFonts w:ascii="Times New Roman" w:hAnsi="Times New Roman"/>
          <w:bCs/>
          <w:sz w:val="24"/>
          <w:szCs w:val="24"/>
        </w:rPr>
        <w:t>пред</w:t>
      </w:r>
      <w:r w:rsidR="00891A8F">
        <w:rPr>
          <w:rFonts w:ascii="Times New Roman" w:hAnsi="Times New Roman"/>
          <w:bCs/>
          <w:sz w:val="24"/>
          <w:szCs w:val="24"/>
        </w:rPr>
        <w:t xml:space="preserve"> Ръководителя на</w:t>
      </w:r>
      <w:r w:rsidRPr="006B3E2F">
        <w:rPr>
          <w:rFonts w:ascii="Times New Roman" w:hAnsi="Times New Roman"/>
          <w:bCs/>
          <w:sz w:val="24"/>
          <w:szCs w:val="24"/>
        </w:rPr>
        <w:t xml:space="preserve"> УО</w:t>
      </w:r>
      <w:r w:rsidR="00B173E9">
        <w:rPr>
          <w:rFonts w:ascii="Times New Roman" w:hAnsi="Times New Roman"/>
          <w:bCs/>
          <w:sz w:val="24"/>
          <w:szCs w:val="24"/>
        </w:rPr>
        <w:t xml:space="preserve"> на ОП</w:t>
      </w:r>
      <w:r w:rsidR="000925B0">
        <w:rPr>
          <w:rFonts w:ascii="Times New Roman" w:hAnsi="Times New Roman"/>
          <w:bCs/>
          <w:sz w:val="24"/>
          <w:szCs w:val="24"/>
        </w:rPr>
        <w:t xml:space="preserve"> </w:t>
      </w:r>
      <w:r w:rsidR="00B173E9">
        <w:rPr>
          <w:rFonts w:ascii="Times New Roman" w:hAnsi="Times New Roman"/>
          <w:bCs/>
          <w:sz w:val="24"/>
          <w:szCs w:val="24"/>
        </w:rPr>
        <w:t>НОИР</w:t>
      </w:r>
      <w:r w:rsidRPr="006B3E2F">
        <w:rPr>
          <w:rFonts w:ascii="Times New Roman" w:hAnsi="Times New Roman"/>
          <w:bCs/>
          <w:sz w:val="24"/>
          <w:szCs w:val="24"/>
        </w:rPr>
        <w:t xml:space="preserve"> в срок </w:t>
      </w:r>
      <w:r w:rsidRPr="005D5997">
        <w:rPr>
          <w:rFonts w:ascii="Times New Roman" w:hAnsi="Times New Roman"/>
          <w:b/>
          <w:sz w:val="24"/>
        </w:rPr>
        <w:t>до 3 работни дни</w:t>
      </w:r>
      <w:r w:rsidRPr="006B3E2F">
        <w:rPr>
          <w:rFonts w:ascii="Times New Roman" w:hAnsi="Times New Roman"/>
          <w:bCs/>
          <w:sz w:val="24"/>
          <w:szCs w:val="24"/>
        </w:rPr>
        <w:t xml:space="preserve"> </w:t>
      </w:r>
      <w:r w:rsidRPr="006B3E2F">
        <w:rPr>
          <w:rFonts w:ascii="Times New Roman" w:hAnsi="Times New Roman"/>
          <w:bCs/>
          <w:sz w:val="24"/>
          <w:szCs w:val="24"/>
        </w:rPr>
        <w:lastRenderedPageBreak/>
        <w:t xml:space="preserve">от датата на получаване на уведомлението. </w:t>
      </w:r>
      <w:r w:rsidR="00791E19" w:rsidRPr="00663923">
        <w:rPr>
          <w:rFonts w:ascii="Times New Roman" w:hAnsi="Times New Roman"/>
          <w:bCs/>
          <w:sz w:val="24"/>
          <w:szCs w:val="24"/>
        </w:rPr>
        <w:t>Възражение може да бъде подадено от всички отхвърлени кандидати – както на етап АСД, така и на ТФО</w:t>
      </w:r>
      <w:r w:rsidR="00791E19" w:rsidRPr="006B3E2F">
        <w:rPr>
          <w:rFonts w:ascii="Times New Roman" w:hAnsi="Times New Roman"/>
          <w:bCs/>
          <w:sz w:val="24"/>
          <w:szCs w:val="24"/>
        </w:rPr>
        <w:t xml:space="preserve">. </w:t>
      </w:r>
    </w:p>
    <w:p w14:paraId="2F2C50C9" w14:textId="77777777" w:rsidR="00D24DCD" w:rsidRPr="006B3E2F" w:rsidRDefault="00D24DCD" w:rsidP="00D24DCD">
      <w:pPr>
        <w:jc w:val="both"/>
        <w:rPr>
          <w:rFonts w:ascii="Times New Roman" w:hAnsi="Times New Roman"/>
          <w:bCs/>
          <w:sz w:val="24"/>
          <w:szCs w:val="24"/>
        </w:rPr>
      </w:pPr>
      <w:r w:rsidRPr="006B3E2F">
        <w:rPr>
          <w:rFonts w:ascii="Times New Roman" w:hAnsi="Times New Roman"/>
          <w:bCs/>
          <w:sz w:val="24"/>
          <w:szCs w:val="24"/>
        </w:rPr>
        <w:t>Ръководителят на УО</w:t>
      </w:r>
      <w:r w:rsidR="00CC2B5B">
        <w:rPr>
          <w:rFonts w:ascii="Times New Roman" w:hAnsi="Times New Roman"/>
          <w:bCs/>
          <w:sz w:val="24"/>
          <w:szCs w:val="24"/>
        </w:rPr>
        <w:t xml:space="preserve"> на ОП НОИР</w:t>
      </w:r>
      <w:r w:rsidRPr="006B3E2F">
        <w:rPr>
          <w:rFonts w:ascii="Times New Roman" w:hAnsi="Times New Roman"/>
          <w:bCs/>
          <w:sz w:val="24"/>
          <w:szCs w:val="24"/>
        </w:rPr>
        <w:t xml:space="preserve"> се произнася  по основателността на възражението в срок </w:t>
      </w:r>
      <w:r w:rsidRPr="005D5997">
        <w:rPr>
          <w:rFonts w:ascii="Times New Roman" w:hAnsi="Times New Roman"/>
          <w:b/>
          <w:sz w:val="24"/>
        </w:rPr>
        <w:t>до 10 работни дни</w:t>
      </w:r>
      <w:r w:rsidRPr="006B3E2F">
        <w:rPr>
          <w:rFonts w:ascii="Times New Roman" w:hAnsi="Times New Roman"/>
          <w:bCs/>
          <w:sz w:val="24"/>
          <w:szCs w:val="24"/>
        </w:rPr>
        <w:t xml:space="preserve"> от неговото получаване, като:</w:t>
      </w:r>
    </w:p>
    <w:p w14:paraId="5223ECC2" w14:textId="77777777" w:rsidR="00D24DCD" w:rsidRPr="006B3E2F" w:rsidRDefault="00D24DCD" w:rsidP="00D24DCD">
      <w:pPr>
        <w:jc w:val="both"/>
        <w:rPr>
          <w:rFonts w:ascii="Times New Roman" w:hAnsi="Times New Roman"/>
          <w:bCs/>
          <w:sz w:val="24"/>
          <w:szCs w:val="24"/>
        </w:rPr>
      </w:pPr>
      <w:r w:rsidRPr="006B3E2F">
        <w:rPr>
          <w:rFonts w:ascii="Times New Roman" w:hAnsi="Times New Roman"/>
          <w:bCs/>
          <w:sz w:val="24"/>
          <w:szCs w:val="24"/>
        </w:rPr>
        <w:t>1. връща проектното предложение за повторно извършване на процедурата по оценка;</w:t>
      </w:r>
    </w:p>
    <w:p w14:paraId="473EC217" w14:textId="77777777" w:rsidR="00D24DCD" w:rsidRPr="006B3E2F" w:rsidRDefault="00D24DCD" w:rsidP="00D24DCD">
      <w:pPr>
        <w:jc w:val="both"/>
        <w:rPr>
          <w:rFonts w:ascii="Times New Roman" w:hAnsi="Times New Roman"/>
          <w:bCs/>
          <w:sz w:val="24"/>
          <w:szCs w:val="24"/>
        </w:rPr>
      </w:pPr>
      <w:r w:rsidRPr="006B3E2F">
        <w:rPr>
          <w:rFonts w:ascii="Times New Roman" w:hAnsi="Times New Roman"/>
          <w:bCs/>
          <w:sz w:val="24"/>
          <w:szCs w:val="24"/>
        </w:rPr>
        <w:t>2. потвърждава предварителното решение на МИГ.</w:t>
      </w:r>
    </w:p>
    <w:p w14:paraId="4DA8D09C" w14:textId="77777777" w:rsidR="00D24DCD" w:rsidRDefault="00D24DCD" w:rsidP="00895813">
      <w:pPr>
        <w:jc w:val="both"/>
        <w:rPr>
          <w:rFonts w:ascii="Times New Roman" w:hAnsi="Times New Roman"/>
          <w:bCs/>
          <w:sz w:val="24"/>
          <w:szCs w:val="24"/>
        </w:rPr>
      </w:pPr>
    </w:p>
    <w:p w14:paraId="6057CBDC" w14:textId="77777777" w:rsidR="00C82373" w:rsidRDefault="00C82373" w:rsidP="00C82373">
      <w:pPr>
        <w:jc w:val="both"/>
        <w:rPr>
          <w:rFonts w:ascii="Times New Roman" w:hAnsi="Times New Roman"/>
          <w:bCs/>
          <w:sz w:val="24"/>
          <w:szCs w:val="24"/>
          <w:highlight w:val="yellow"/>
        </w:rPr>
      </w:pPr>
      <w:r w:rsidRPr="00620836">
        <w:rPr>
          <w:rFonts w:ascii="Times New Roman" w:hAnsi="Times New Roman"/>
          <w:bCs/>
          <w:sz w:val="24"/>
          <w:szCs w:val="24"/>
        </w:rPr>
        <w:t>В случай, че постъпи възражение по чл.</w:t>
      </w:r>
      <w:r w:rsidR="00663923">
        <w:rPr>
          <w:rFonts w:ascii="Times New Roman" w:hAnsi="Times New Roman"/>
          <w:bCs/>
          <w:sz w:val="24"/>
          <w:szCs w:val="24"/>
        </w:rPr>
        <w:t xml:space="preserve"> </w:t>
      </w:r>
      <w:r w:rsidRPr="00620836">
        <w:rPr>
          <w:rFonts w:ascii="Times New Roman" w:hAnsi="Times New Roman"/>
          <w:bCs/>
          <w:sz w:val="24"/>
          <w:szCs w:val="24"/>
        </w:rPr>
        <w:t>45 от ПМС № 161/2016 г. от кандидат</w:t>
      </w:r>
      <w:r w:rsidR="00F00160">
        <w:rPr>
          <w:rFonts w:ascii="Times New Roman" w:hAnsi="Times New Roman"/>
          <w:bCs/>
          <w:sz w:val="24"/>
          <w:szCs w:val="24"/>
        </w:rPr>
        <w:t xml:space="preserve"> с неодобрено или частично одобрено за финансиране проектно предложение</w:t>
      </w:r>
      <w:r w:rsidRPr="00620836">
        <w:rPr>
          <w:rFonts w:ascii="Times New Roman" w:hAnsi="Times New Roman"/>
          <w:bCs/>
          <w:sz w:val="24"/>
          <w:szCs w:val="24"/>
        </w:rPr>
        <w:t xml:space="preserve">, </w:t>
      </w:r>
      <w:r w:rsidR="00211B77">
        <w:rPr>
          <w:rFonts w:ascii="Times New Roman" w:hAnsi="Times New Roman"/>
          <w:bCs/>
          <w:sz w:val="24"/>
          <w:szCs w:val="24"/>
        </w:rPr>
        <w:t xml:space="preserve">което възражение е </w:t>
      </w:r>
      <w:r w:rsidRPr="00620836">
        <w:rPr>
          <w:rFonts w:ascii="Times New Roman" w:hAnsi="Times New Roman"/>
          <w:bCs/>
          <w:sz w:val="24"/>
          <w:szCs w:val="24"/>
        </w:rPr>
        <w:t>адресирано до председателя на Комисията, същото следва незабавно да се препрати до Ръководителя на УО на ОП НОИР за произнасяне.</w:t>
      </w:r>
    </w:p>
    <w:p w14:paraId="233492F0" w14:textId="77777777" w:rsidR="00A675AB" w:rsidRPr="00110D9A" w:rsidRDefault="00A675AB" w:rsidP="00A675AB">
      <w:pPr>
        <w:jc w:val="both"/>
        <w:rPr>
          <w:rFonts w:ascii="Times New Roman" w:hAnsi="Times New Roman"/>
          <w:bCs/>
          <w:sz w:val="24"/>
          <w:szCs w:val="24"/>
        </w:rPr>
      </w:pPr>
      <w:r w:rsidRPr="00663923">
        <w:rPr>
          <w:rFonts w:ascii="Times New Roman" w:hAnsi="Times New Roman"/>
          <w:bCs/>
          <w:sz w:val="24"/>
          <w:szCs w:val="24"/>
        </w:rPr>
        <w:t>Възражение, подадено пред УО на ОП НОИР</w:t>
      </w:r>
      <w:r w:rsidR="004929D8" w:rsidRPr="00663923">
        <w:rPr>
          <w:rFonts w:ascii="Times New Roman" w:hAnsi="Times New Roman"/>
          <w:bCs/>
          <w:sz w:val="24"/>
          <w:szCs w:val="24"/>
        </w:rPr>
        <w:t xml:space="preserve"> по реда на чл.</w:t>
      </w:r>
      <w:r w:rsidR="00663923">
        <w:rPr>
          <w:rFonts w:ascii="Times New Roman" w:hAnsi="Times New Roman"/>
          <w:bCs/>
          <w:sz w:val="24"/>
          <w:szCs w:val="24"/>
        </w:rPr>
        <w:t xml:space="preserve"> </w:t>
      </w:r>
      <w:r w:rsidR="004929D8" w:rsidRPr="00663923">
        <w:rPr>
          <w:rFonts w:ascii="Times New Roman" w:hAnsi="Times New Roman"/>
          <w:bCs/>
          <w:sz w:val="24"/>
          <w:szCs w:val="24"/>
        </w:rPr>
        <w:t>45 от ПМС № 161/2016 г.</w:t>
      </w:r>
      <w:r w:rsidRPr="00663923">
        <w:rPr>
          <w:rFonts w:ascii="Times New Roman" w:hAnsi="Times New Roman"/>
          <w:bCs/>
          <w:sz w:val="24"/>
          <w:szCs w:val="24"/>
        </w:rPr>
        <w:t xml:space="preserve">, се разглежда от служител/и, определен/и от директора на дирекция УРК при отчитане на спецификата на твърденията във възражението. </w:t>
      </w:r>
    </w:p>
    <w:p w14:paraId="32F5B6C3" w14:textId="77777777" w:rsidR="00C768B8" w:rsidRPr="00110D9A" w:rsidRDefault="00C768B8" w:rsidP="00C768B8">
      <w:pPr>
        <w:jc w:val="both"/>
        <w:rPr>
          <w:rFonts w:ascii="Times New Roman" w:hAnsi="Times New Roman"/>
          <w:bCs/>
          <w:sz w:val="24"/>
          <w:szCs w:val="24"/>
        </w:rPr>
      </w:pPr>
      <w:r w:rsidRPr="00110D9A">
        <w:rPr>
          <w:rFonts w:ascii="Times New Roman" w:hAnsi="Times New Roman"/>
          <w:bCs/>
          <w:sz w:val="24"/>
          <w:szCs w:val="24"/>
        </w:rPr>
        <w:t xml:space="preserve">Предвид електронното подаване на проектните предложения и съответно провеждането само на електронна оценка, </w:t>
      </w:r>
      <w:r w:rsidR="00637182" w:rsidRPr="00110D9A">
        <w:rPr>
          <w:rFonts w:ascii="Times New Roman" w:hAnsi="Times New Roman"/>
          <w:bCs/>
          <w:sz w:val="24"/>
          <w:szCs w:val="24"/>
        </w:rPr>
        <w:t>на лиц</w:t>
      </w:r>
      <w:r w:rsidR="00777906">
        <w:rPr>
          <w:rFonts w:ascii="Times New Roman" w:hAnsi="Times New Roman"/>
          <w:bCs/>
          <w:sz w:val="24"/>
          <w:szCs w:val="24"/>
        </w:rPr>
        <w:t>ето/</w:t>
      </w:r>
      <w:r w:rsidR="00637182" w:rsidRPr="00110D9A">
        <w:rPr>
          <w:rFonts w:ascii="Times New Roman" w:hAnsi="Times New Roman"/>
          <w:bCs/>
          <w:sz w:val="24"/>
          <w:szCs w:val="24"/>
        </w:rPr>
        <w:t xml:space="preserve">ата, които ще разглеждат получените възражения, </w:t>
      </w:r>
      <w:r w:rsidR="003E1361">
        <w:rPr>
          <w:rFonts w:ascii="Times New Roman" w:hAnsi="Times New Roman"/>
          <w:bCs/>
          <w:sz w:val="24"/>
          <w:szCs w:val="24"/>
        </w:rPr>
        <w:t xml:space="preserve">ще бъде даден достъп </w:t>
      </w:r>
      <w:r w:rsidRPr="00110D9A">
        <w:rPr>
          <w:rFonts w:ascii="Times New Roman" w:hAnsi="Times New Roman"/>
          <w:bCs/>
          <w:sz w:val="24"/>
          <w:szCs w:val="24"/>
        </w:rPr>
        <w:t xml:space="preserve">до </w:t>
      </w:r>
      <w:r w:rsidR="0048389A">
        <w:rPr>
          <w:rFonts w:ascii="Times New Roman" w:hAnsi="Times New Roman"/>
          <w:bCs/>
          <w:sz w:val="24"/>
          <w:szCs w:val="24"/>
        </w:rPr>
        <w:t xml:space="preserve">оценителната сесия в </w:t>
      </w:r>
      <w:r w:rsidRPr="00110D9A">
        <w:rPr>
          <w:rFonts w:ascii="Times New Roman" w:hAnsi="Times New Roman"/>
          <w:bCs/>
          <w:sz w:val="24"/>
          <w:szCs w:val="24"/>
        </w:rPr>
        <w:t>ИСУН 2020 и до съответните проектни предложения, п</w:t>
      </w:r>
      <w:r w:rsidR="0048389A">
        <w:rPr>
          <w:rFonts w:ascii="Times New Roman" w:hAnsi="Times New Roman"/>
          <w:bCs/>
          <w:sz w:val="24"/>
          <w:szCs w:val="24"/>
        </w:rPr>
        <w:t xml:space="preserve">о които има подадени възражения, </w:t>
      </w:r>
      <w:r w:rsidR="0048389A" w:rsidRPr="0048389A">
        <w:rPr>
          <w:rFonts w:ascii="Times New Roman" w:hAnsi="Times New Roman"/>
          <w:bCs/>
          <w:sz w:val="24"/>
          <w:szCs w:val="24"/>
        </w:rPr>
        <w:t>като на наблюдател</w:t>
      </w:r>
      <w:r w:rsidR="0048389A">
        <w:rPr>
          <w:rFonts w:ascii="Times New Roman" w:hAnsi="Times New Roman"/>
          <w:bCs/>
          <w:sz w:val="24"/>
          <w:szCs w:val="24"/>
        </w:rPr>
        <w:t>.</w:t>
      </w:r>
    </w:p>
    <w:p w14:paraId="17712BD0" w14:textId="77777777" w:rsidR="00110D9A" w:rsidRPr="00B54476" w:rsidRDefault="003643B4" w:rsidP="00110D9A">
      <w:pPr>
        <w:jc w:val="both"/>
        <w:rPr>
          <w:rFonts w:ascii="Times New Roman" w:hAnsi="Times New Roman"/>
          <w:bCs/>
          <w:sz w:val="24"/>
          <w:szCs w:val="24"/>
        </w:rPr>
      </w:pPr>
      <w:r w:rsidRPr="003777B7">
        <w:rPr>
          <w:rFonts w:ascii="Times New Roman" w:hAnsi="Times New Roman"/>
          <w:bCs/>
          <w:sz w:val="24"/>
          <w:szCs w:val="24"/>
        </w:rPr>
        <w:t>Служителят, на когото е възложено разглеждане на възражението,</w:t>
      </w:r>
      <w:r w:rsidR="00A675AB" w:rsidRPr="003777B7">
        <w:rPr>
          <w:rFonts w:ascii="Times New Roman" w:hAnsi="Times New Roman"/>
          <w:bCs/>
          <w:sz w:val="24"/>
          <w:szCs w:val="24"/>
        </w:rPr>
        <w:t xml:space="preserve"> </w:t>
      </w:r>
      <w:r w:rsidRPr="003777B7">
        <w:rPr>
          <w:rFonts w:ascii="Times New Roman" w:hAnsi="Times New Roman"/>
          <w:bCs/>
          <w:sz w:val="24"/>
          <w:szCs w:val="24"/>
        </w:rPr>
        <w:t>изготвя</w:t>
      </w:r>
      <w:r w:rsidR="00A675AB" w:rsidRPr="003777B7">
        <w:rPr>
          <w:rFonts w:ascii="Times New Roman" w:hAnsi="Times New Roman"/>
          <w:bCs/>
          <w:sz w:val="24"/>
          <w:szCs w:val="24"/>
        </w:rPr>
        <w:t xml:space="preserve"> </w:t>
      </w:r>
      <w:r w:rsidR="00DB3F17" w:rsidRPr="003777B7">
        <w:rPr>
          <w:rFonts w:ascii="Times New Roman" w:hAnsi="Times New Roman"/>
          <w:bCs/>
          <w:sz w:val="24"/>
          <w:szCs w:val="24"/>
        </w:rPr>
        <w:t>Доклад</w:t>
      </w:r>
      <w:r w:rsidRPr="003777B7">
        <w:rPr>
          <w:rFonts w:ascii="Times New Roman" w:hAnsi="Times New Roman"/>
          <w:bCs/>
          <w:sz w:val="24"/>
          <w:szCs w:val="24"/>
        </w:rPr>
        <w:t xml:space="preserve"> от директора на дирекция УРК</w:t>
      </w:r>
      <w:r w:rsidR="00DB3F17" w:rsidRPr="003777B7">
        <w:rPr>
          <w:rFonts w:ascii="Times New Roman" w:hAnsi="Times New Roman"/>
          <w:bCs/>
          <w:sz w:val="24"/>
          <w:szCs w:val="24"/>
        </w:rPr>
        <w:t>, адресиран</w:t>
      </w:r>
      <w:r w:rsidRPr="003777B7">
        <w:rPr>
          <w:rFonts w:ascii="Times New Roman" w:hAnsi="Times New Roman"/>
          <w:bCs/>
          <w:sz w:val="24"/>
          <w:szCs w:val="24"/>
        </w:rPr>
        <w:t xml:space="preserve"> до РУО на ОП НОИР</w:t>
      </w:r>
      <w:r w:rsidR="00A675AB" w:rsidRPr="003777B7">
        <w:rPr>
          <w:rFonts w:ascii="Times New Roman" w:hAnsi="Times New Roman"/>
          <w:bCs/>
          <w:sz w:val="24"/>
          <w:szCs w:val="24"/>
        </w:rPr>
        <w:t xml:space="preserve">, относно резултатите от извършената проверка на изложените от страна на кандидата доводи във възражението, относимите документи и информация в ИСУН 2020. </w:t>
      </w:r>
    </w:p>
    <w:p w14:paraId="6BAA7D49" w14:textId="77777777" w:rsidR="00A675AB" w:rsidRPr="003777B7" w:rsidRDefault="00147C4E" w:rsidP="00A675AB">
      <w:pPr>
        <w:jc w:val="both"/>
        <w:rPr>
          <w:rFonts w:ascii="Times New Roman" w:hAnsi="Times New Roman"/>
          <w:bCs/>
          <w:sz w:val="24"/>
          <w:szCs w:val="24"/>
        </w:rPr>
      </w:pPr>
      <w:r w:rsidRPr="003777B7">
        <w:rPr>
          <w:rFonts w:ascii="Times New Roman" w:hAnsi="Times New Roman"/>
          <w:bCs/>
          <w:sz w:val="24"/>
          <w:szCs w:val="24"/>
        </w:rPr>
        <w:t>При извършване на проверката за основателността на постъпил</w:t>
      </w:r>
      <w:r w:rsidR="00D24C20" w:rsidRPr="003777B7">
        <w:rPr>
          <w:rFonts w:ascii="Times New Roman" w:hAnsi="Times New Roman"/>
          <w:bCs/>
          <w:sz w:val="24"/>
          <w:szCs w:val="24"/>
        </w:rPr>
        <w:t xml:space="preserve">ото </w:t>
      </w:r>
      <w:r w:rsidRPr="003777B7">
        <w:rPr>
          <w:rFonts w:ascii="Times New Roman" w:hAnsi="Times New Roman"/>
          <w:bCs/>
          <w:sz w:val="24"/>
          <w:szCs w:val="24"/>
        </w:rPr>
        <w:t>възражени</w:t>
      </w:r>
      <w:r w:rsidR="00D24C20" w:rsidRPr="003777B7">
        <w:rPr>
          <w:rFonts w:ascii="Times New Roman" w:hAnsi="Times New Roman"/>
          <w:bCs/>
          <w:sz w:val="24"/>
          <w:szCs w:val="24"/>
        </w:rPr>
        <w:t>е</w:t>
      </w:r>
      <w:r w:rsidRPr="003777B7">
        <w:rPr>
          <w:rFonts w:ascii="Times New Roman" w:hAnsi="Times New Roman"/>
          <w:bCs/>
          <w:sz w:val="24"/>
          <w:szCs w:val="24"/>
        </w:rPr>
        <w:t xml:space="preserve"> се следват критериите за оценка на административното съответствие и допустимостта и Техническа и финансова оценка за съответната процедура, публикувани в Условията за кандидатстване. Не могат да бъдат добавяни нови критерии, както и да бъдат изисквани допълнителни документи от кандидат</w:t>
      </w:r>
      <w:r w:rsidR="00D24C20" w:rsidRPr="003777B7">
        <w:rPr>
          <w:rFonts w:ascii="Times New Roman" w:hAnsi="Times New Roman"/>
          <w:bCs/>
          <w:sz w:val="24"/>
          <w:szCs w:val="24"/>
        </w:rPr>
        <w:t>а</w:t>
      </w:r>
      <w:r w:rsidRPr="003777B7">
        <w:rPr>
          <w:rFonts w:ascii="Times New Roman" w:hAnsi="Times New Roman"/>
          <w:bCs/>
          <w:sz w:val="24"/>
          <w:szCs w:val="24"/>
        </w:rPr>
        <w:t>.</w:t>
      </w:r>
      <w:r w:rsidR="00B83A43" w:rsidRPr="003777B7">
        <w:rPr>
          <w:rFonts w:ascii="Times New Roman" w:hAnsi="Times New Roman"/>
          <w:bCs/>
          <w:sz w:val="24"/>
          <w:szCs w:val="24"/>
          <w:lang w:val="en-US"/>
        </w:rPr>
        <w:t xml:space="preserve"> </w:t>
      </w:r>
      <w:r w:rsidR="00A675AB" w:rsidRPr="003777B7">
        <w:rPr>
          <w:rFonts w:ascii="Times New Roman" w:hAnsi="Times New Roman"/>
          <w:bCs/>
          <w:sz w:val="24"/>
          <w:szCs w:val="24"/>
        </w:rPr>
        <w:t xml:space="preserve">В случай, че подаденото възражение е неоснователно и проектното предложение на конкретния кандидат основателно </w:t>
      </w:r>
      <w:r w:rsidR="0039740C" w:rsidRPr="003777B7">
        <w:rPr>
          <w:rFonts w:ascii="Times New Roman" w:hAnsi="Times New Roman"/>
          <w:bCs/>
          <w:sz w:val="24"/>
          <w:szCs w:val="24"/>
        </w:rPr>
        <w:t>не</w:t>
      </w:r>
      <w:r w:rsidR="001E09CB" w:rsidRPr="003777B7">
        <w:rPr>
          <w:rFonts w:ascii="Times New Roman" w:hAnsi="Times New Roman"/>
          <w:bCs/>
          <w:sz w:val="24"/>
          <w:szCs w:val="24"/>
        </w:rPr>
        <w:t xml:space="preserve"> е </w:t>
      </w:r>
      <w:r w:rsidR="0039740C" w:rsidRPr="003777B7">
        <w:rPr>
          <w:rFonts w:ascii="Times New Roman" w:hAnsi="Times New Roman"/>
          <w:bCs/>
          <w:sz w:val="24"/>
          <w:szCs w:val="24"/>
        </w:rPr>
        <w:t>одобрено или е частично одобрено</w:t>
      </w:r>
      <w:r w:rsidR="00A675AB" w:rsidRPr="003777B7">
        <w:rPr>
          <w:rFonts w:ascii="Times New Roman" w:hAnsi="Times New Roman"/>
          <w:bCs/>
          <w:sz w:val="24"/>
          <w:szCs w:val="24"/>
        </w:rPr>
        <w:t xml:space="preserve">, </w:t>
      </w:r>
      <w:r w:rsidR="003643B4" w:rsidRPr="003777B7">
        <w:rPr>
          <w:rFonts w:ascii="Times New Roman" w:hAnsi="Times New Roman"/>
          <w:bCs/>
          <w:sz w:val="24"/>
          <w:szCs w:val="24"/>
        </w:rPr>
        <w:t>разглеждащият възражението служител</w:t>
      </w:r>
      <w:r w:rsidR="00A675AB" w:rsidRPr="003777B7">
        <w:rPr>
          <w:rFonts w:ascii="Times New Roman" w:hAnsi="Times New Roman"/>
          <w:bCs/>
          <w:sz w:val="24"/>
          <w:szCs w:val="24"/>
        </w:rPr>
        <w:t xml:space="preserve"> изготвя</w:t>
      </w:r>
      <w:r w:rsidR="003643B4" w:rsidRPr="003777B7">
        <w:rPr>
          <w:rFonts w:ascii="Times New Roman" w:hAnsi="Times New Roman"/>
          <w:bCs/>
          <w:sz w:val="24"/>
          <w:szCs w:val="24"/>
        </w:rPr>
        <w:t xml:space="preserve"> </w:t>
      </w:r>
      <w:r w:rsidR="00F462E4" w:rsidRPr="003777B7">
        <w:rPr>
          <w:rFonts w:ascii="Times New Roman" w:hAnsi="Times New Roman"/>
          <w:bCs/>
          <w:sz w:val="24"/>
          <w:szCs w:val="24"/>
        </w:rPr>
        <w:t xml:space="preserve">проекта на </w:t>
      </w:r>
      <w:r w:rsidR="00DB3F17" w:rsidRPr="003777B7">
        <w:rPr>
          <w:rFonts w:ascii="Times New Roman" w:hAnsi="Times New Roman"/>
          <w:bCs/>
          <w:sz w:val="24"/>
          <w:szCs w:val="24"/>
        </w:rPr>
        <w:t>Доклад</w:t>
      </w:r>
      <w:r w:rsidR="00F462E4" w:rsidRPr="003777B7">
        <w:rPr>
          <w:rFonts w:ascii="Times New Roman" w:hAnsi="Times New Roman"/>
          <w:bCs/>
          <w:sz w:val="24"/>
          <w:szCs w:val="24"/>
        </w:rPr>
        <w:t xml:space="preserve"> от директора на дирекция УРК</w:t>
      </w:r>
      <w:r w:rsidR="00DB3F17" w:rsidRPr="003777B7">
        <w:rPr>
          <w:rFonts w:ascii="Times New Roman" w:hAnsi="Times New Roman"/>
          <w:bCs/>
          <w:sz w:val="24"/>
          <w:szCs w:val="24"/>
        </w:rPr>
        <w:t xml:space="preserve"> </w:t>
      </w:r>
      <w:r w:rsidR="003643B4" w:rsidRPr="003777B7">
        <w:rPr>
          <w:rFonts w:ascii="Times New Roman" w:hAnsi="Times New Roman"/>
          <w:bCs/>
          <w:sz w:val="24"/>
          <w:szCs w:val="24"/>
        </w:rPr>
        <w:t>и прилага</w:t>
      </w:r>
      <w:r w:rsidR="00DB3F17" w:rsidRPr="003777B7">
        <w:rPr>
          <w:rFonts w:ascii="Times New Roman" w:hAnsi="Times New Roman"/>
          <w:bCs/>
          <w:sz w:val="24"/>
          <w:szCs w:val="24"/>
        </w:rPr>
        <w:t xml:space="preserve"> към него</w:t>
      </w:r>
      <w:r w:rsidR="00A675AB" w:rsidRPr="003777B7">
        <w:rPr>
          <w:rFonts w:ascii="Times New Roman" w:hAnsi="Times New Roman"/>
          <w:bCs/>
          <w:sz w:val="24"/>
          <w:szCs w:val="24"/>
        </w:rPr>
        <w:t xml:space="preserve"> проект на писмо до кандидата с копие до </w:t>
      </w:r>
      <w:r w:rsidR="00A675AB" w:rsidRPr="003777B7">
        <w:rPr>
          <w:rFonts w:ascii="Times New Roman" w:hAnsi="Times New Roman"/>
          <w:bCs/>
          <w:sz w:val="24"/>
          <w:szCs w:val="24"/>
        </w:rPr>
        <w:lastRenderedPageBreak/>
        <w:t>Председателя на Управителния съвет на МИГ, с което се потвърждава предварителното решение на МИГ.</w:t>
      </w:r>
    </w:p>
    <w:p w14:paraId="0695589A" w14:textId="77777777" w:rsidR="00A675AB" w:rsidRPr="003777B7" w:rsidRDefault="00A675AB" w:rsidP="00A675AB">
      <w:pPr>
        <w:jc w:val="both"/>
        <w:rPr>
          <w:rFonts w:ascii="Times New Roman" w:hAnsi="Times New Roman"/>
          <w:bCs/>
          <w:sz w:val="24"/>
          <w:szCs w:val="24"/>
        </w:rPr>
      </w:pPr>
      <w:r w:rsidRPr="003777B7">
        <w:rPr>
          <w:rFonts w:ascii="Times New Roman" w:hAnsi="Times New Roman"/>
          <w:bCs/>
          <w:sz w:val="24"/>
          <w:szCs w:val="24"/>
        </w:rPr>
        <w:t xml:space="preserve">В случай, че подаденото възражение е основателно и проектното предложение на конкретния кандидат неоснователно не е одобрено или е частично одобрено, </w:t>
      </w:r>
      <w:r w:rsidR="004C3D5D" w:rsidRPr="003777B7">
        <w:rPr>
          <w:rFonts w:ascii="Times New Roman" w:hAnsi="Times New Roman"/>
          <w:bCs/>
          <w:sz w:val="24"/>
          <w:szCs w:val="24"/>
        </w:rPr>
        <w:t xml:space="preserve">служителят, на когото е възложено разглеждане на възражението, изготвя </w:t>
      </w:r>
      <w:r w:rsidR="00DF6EB9" w:rsidRPr="003777B7">
        <w:rPr>
          <w:rFonts w:ascii="Times New Roman" w:hAnsi="Times New Roman"/>
          <w:bCs/>
          <w:sz w:val="24"/>
          <w:szCs w:val="24"/>
        </w:rPr>
        <w:t xml:space="preserve">проекта на </w:t>
      </w:r>
      <w:r w:rsidR="00DB3F17" w:rsidRPr="003777B7">
        <w:rPr>
          <w:rFonts w:ascii="Times New Roman" w:hAnsi="Times New Roman"/>
          <w:bCs/>
          <w:sz w:val="24"/>
          <w:szCs w:val="24"/>
        </w:rPr>
        <w:t xml:space="preserve">Доклад </w:t>
      </w:r>
      <w:r w:rsidR="00DF6EB9" w:rsidRPr="003777B7">
        <w:rPr>
          <w:rFonts w:ascii="Times New Roman" w:hAnsi="Times New Roman"/>
          <w:bCs/>
          <w:sz w:val="24"/>
          <w:szCs w:val="24"/>
        </w:rPr>
        <w:t xml:space="preserve">от директора на дирекция УРК </w:t>
      </w:r>
      <w:r w:rsidR="004C3D5D" w:rsidRPr="003777B7">
        <w:rPr>
          <w:rFonts w:ascii="Times New Roman" w:hAnsi="Times New Roman"/>
          <w:bCs/>
          <w:sz w:val="24"/>
          <w:szCs w:val="24"/>
        </w:rPr>
        <w:t>и прилага</w:t>
      </w:r>
      <w:r w:rsidRPr="003777B7">
        <w:rPr>
          <w:rFonts w:ascii="Times New Roman" w:hAnsi="Times New Roman"/>
          <w:bCs/>
          <w:sz w:val="24"/>
          <w:szCs w:val="24"/>
        </w:rPr>
        <w:t xml:space="preserve"> към </w:t>
      </w:r>
      <w:r w:rsidR="00DB3F17" w:rsidRPr="003777B7">
        <w:rPr>
          <w:rFonts w:ascii="Times New Roman" w:hAnsi="Times New Roman"/>
          <w:bCs/>
          <w:sz w:val="24"/>
          <w:szCs w:val="24"/>
        </w:rPr>
        <w:t>него</w:t>
      </w:r>
      <w:r w:rsidRPr="003777B7">
        <w:rPr>
          <w:rFonts w:ascii="Times New Roman" w:hAnsi="Times New Roman"/>
          <w:bCs/>
          <w:sz w:val="24"/>
          <w:szCs w:val="24"/>
        </w:rPr>
        <w:t xml:space="preserve"> проект на писмо до кандидата, с което, същият се уведомява относно връщането на проектното предложение за повторно извършване на процедурата по оценка. В този случай се изготвя и проект на писмо до Председателя на Управителния съвет на МИГ, с което същият се уведомява за връщане на проектното предложение за повторно извършване на процедурата по оценка, като в това писмо се съдържат и указания относно допълнителните действия, които следва да бъдат предприети от комисията за подбор.</w:t>
      </w:r>
    </w:p>
    <w:p w14:paraId="2A74C1D2" w14:textId="77777777" w:rsidR="00A675AB" w:rsidRPr="003777B7" w:rsidRDefault="00A675AB" w:rsidP="00A675AB">
      <w:pPr>
        <w:jc w:val="both"/>
        <w:rPr>
          <w:rFonts w:ascii="Times New Roman" w:hAnsi="Times New Roman"/>
          <w:bCs/>
          <w:sz w:val="24"/>
          <w:szCs w:val="24"/>
          <w:lang w:val="en-US"/>
        </w:rPr>
      </w:pPr>
      <w:r w:rsidRPr="003777B7">
        <w:rPr>
          <w:rFonts w:ascii="Times New Roman" w:hAnsi="Times New Roman"/>
          <w:bCs/>
          <w:sz w:val="24"/>
          <w:szCs w:val="24"/>
        </w:rPr>
        <w:t xml:space="preserve">След </w:t>
      </w:r>
      <w:r w:rsidR="00DF6EB9" w:rsidRPr="003777B7">
        <w:rPr>
          <w:rFonts w:ascii="Times New Roman" w:hAnsi="Times New Roman"/>
          <w:bCs/>
          <w:sz w:val="24"/>
          <w:szCs w:val="24"/>
        </w:rPr>
        <w:t>като одобри</w:t>
      </w:r>
      <w:r w:rsidRPr="003777B7">
        <w:rPr>
          <w:rFonts w:ascii="Times New Roman" w:hAnsi="Times New Roman"/>
          <w:bCs/>
          <w:sz w:val="24"/>
          <w:szCs w:val="24"/>
        </w:rPr>
        <w:t xml:space="preserve"> </w:t>
      </w:r>
      <w:r w:rsidR="00A877AB" w:rsidRPr="003777B7">
        <w:rPr>
          <w:rFonts w:ascii="Times New Roman" w:hAnsi="Times New Roman"/>
          <w:bCs/>
          <w:sz w:val="24"/>
          <w:szCs w:val="24"/>
        </w:rPr>
        <w:t>съответния</w:t>
      </w:r>
      <w:r w:rsidR="00E7737D" w:rsidRPr="003777B7">
        <w:rPr>
          <w:rFonts w:ascii="Times New Roman" w:hAnsi="Times New Roman"/>
          <w:bCs/>
          <w:sz w:val="24"/>
          <w:szCs w:val="24"/>
        </w:rPr>
        <w:t xml:space="preserve"> </w:t>
      </w:r>
      <w:r w:rsidR="00183E85" w:rsidRPr="003777B7">
        <w:rPr>
          <w:rFonts w:ascii="Times New Roman" w:hAnsi="Times New Roman"/>
          <w:bCs/>
          <w:sz w:val="24"/>
          <w:szCs w:val="24"/>
        </w:rPr>
        <w:t>Доклад</w:t>
      </w:r>
      <w:r w:rsidR="00DF6EB9" w:rsidRPr="003777B7">
        <w:rPr>
          <w:rFonts w:ascii="Times New Roman" w:hAnsi="Times New Roman"/>
          <w:bCs/>
          <w:sz w:val="24"/>
          <w:szCs w:val="24"/>
        </w:rPr>
        <w:t xml:space="preserve"> </w:t>
      </w:r>
      <w:r w:rsidR="00E10486" w:rsidRPr="003777B7">
        <w:rPr>
          <w:rFonts w:ascii="Times New Roman" w:hAnsi="Times New Roman"/>
          <w:bCs/>
          <w:sz w:val="24"/>
          <w:szCs w:val="24"/>
        </w:rPr>
        <w:t>на</w:t>
      </w:r>
      <w:r w:rsidR="00DF6EB9" w:rsidRPr="003777B7">
        <w:rPr>
          <w:rFonts w:ascii="Times New Roman" w:hAnsi="Times New Roman"/>
          <w:bCs/>
          <w:sz w:val="24"/>
          <w:szCs w:val="24"/>
        </w:rPr>
        <w:t xml:space="preserve"> директора на дирекция УРК</w:t>
      </w:r>
      <w:r w:rsidRPr="003777B7">
        <w:rPr>
          <w:rFonts w:ascii="Times New Roman" w:hAnsi="Times New Roman"/>
          <w:bCs/>
          <w:sz w:val="24"/>
          <w:szCs w:val="24"/>
        </w:rPr>
        <w:t xml:space="preserve">, </w:t>
      </w:r>
      <w:r w:rsidR="00E10486" w:rsidRPr="003777B7">
        <w:rPr>
          <w:rFonts w:ascii="Times New Roman" w:hAnsi="Times New Roman"/>
          <w:bCs/>
          <w:sz w:val="24"/>
          <w:szCs w:val="24"/>
        </w:rPr>
        <w:t xml:space="preserve">РУО на ОП НОИР подписва </w:t>
      </w:r>
      <w:r w:rsidRPr="003777B7">
        <w:rPr>
          <w:rFonts w:ascii="Times New Roman" w:hAnsi="Times New Roman"/>
          <w:bCs/>
          <w:sz w:val="24"/>
          <w:szCs w:val="24"/>
        </w:rPr>
        <w:t xml:space="preserve">приложените към </w:t>
      </w:r>
      <w:r w:rsidR="00405EB3" w:rsidRPr="003777B7">
        <w:rPr>
          <w:rFonts w:ascii="Times New Roman" w:hAnsi="Times New Roman"/>
          <w:bCs/>
          <w:sz w:val="24"/>
          <w:szCs w:val="24"/>
        </w:rPr>
        <w:t>него</w:t>
      </w:r>
      <w:r w:rsidRPr="003777B7">
        <w:rPr>
          <w:rFonts w:ascii="Times New Roman" w:hAnsi="Times New Roman"/>
          <w:bCs/>
          <w:sz w:val="24"/>
          <w:szCs w:val="24"/>
        </w:rPr>
        <w:t xml:space="preserve"> писма</w:t>
      </w:r>
      <w:r w:rsidRPr="00B54476">
        <w:rPr>
          <w:rFonts w:ascii="Times New Roman" w:hAnsi="Times New Roman"/>
          <w:bCs/>
          <w:sz w:val="24"/>
          <w:szCs w:val="24"/>
        </w:rPr>
        <w:t>.</w:t>
      </w:r>
    </w:p>
    <w:p w14:paraId="5C3C5FC4" w14:textId="77777777" w:rsidR="00865CBB" w:rsidRPr="002D7FF4" w:rsidRDefault="00DC2EBB" w:rsidP="00A675AB">
      <w:pPr>
        <w:jc w:val="both"/>
        <w:rPr>
          <w:rFonts w:ascii="Times New Roman" w:hAnsi="Times New Roman"/>
          <w:bCs/>
          <w:sz w:val="24"/>
          <w:szCs w:val="24"/>
          <w:highlight w:val="yellow"/>
        </w:rPr>
      </w:pPr>
      <w:r>
        <w:rPr>
          <w:rFonts w:ascii="Times New Roman" w:hAnsi="Times New Roman"/>
          <w:bCs/>
          <w:sz w:val="24"/>
          <w:szCs w:val="24"/>
        </w:rPr>
        <w:t>Д</w:t>
      </w:r>
      <w:r w:rsidR="00AA6A77">
        <w:rPr>
          <w:rFonts w:ascii="Times New Roman" w:hAnsi="Times New Roman"/>
          <w:bCs/>
          <w:sz w:val="24"/>
          <w:szCs w:val="24"/>
        </w:rPr>
        <w:t>иректор</w:t>
      </w:r>
      <w:r w:rsidR="006F7DF3">
        <w:rPr>
          <w:rFonts w:ascii="Times New Roman" w:hAnsi="Times New Roman"/>
          <w:bCs/>
          <w:sz w:val="24"/>
          <w:szCs w:val="24"/>
        </w:rPr>
        <w:t>ът</w:t>
      </w:r>
      <w:r w:rsidR="00AA6A77">
        <w:rPr>
          <w:rFonts w:ascii="Times New Roman" w:hAnsi="Times New Roman"/>
          <w:bCs/>
          <w:sz w:val="24"/>
          <w:szCs w:val="24"/>
        </w:rPr>
        <w:t xml:space="preserve"> на д</w:t>
      </w:r>
      <w:r>
        <w:rPr>
          <w:rFonts w:ascii="Times New Roman" w:hAnsi="Times New Roman"/>
          <w:bCs/>
          <w:sz w:val="24"/>
          <w:szCs w:val="24"/>
        </w:rPr>
        <w:t>ирекция УРК предоставя</w:t>
      </w:r>
      <w:r w:rsidR="00AA6A77">
        <w:rPr>
          <w:rFonts w:ascii="Times New Roman" w:hAnsi="Times New Roman"/>
          <w:bCs/>
          <w:sz w:val="24"/>
          <w:szCs w:val="24"/>
        </w:rPr>
        <w:t xml:space="preserve"> по електронна поща</w:t>
      </w:r>
      <w:r>
        <w:rPr>
          <w:rFonts w:ascii="Times New Roman" w:hAnsi="Times New Roman"/>
          <w:bCs/>
          <w:sz w:val="24"/>
          <w:szCs w:val="24"/>
        </w:rPr>
        <w:t xml:space="preserve"> </w:t>
      </w:r>
      <w:r w:rsidR="000F667D">
        <w:rPr>
          <w:rFonts w:ascii="Times New Roman" w:hAnsi="Times New Roman"/>
          <w:bCs/>
          <w:sz w:val="24"/>
          <w:szCs w:val="24"/>
        </w:rPr>
        <w:t xml:space="preserve">информация на </w:t>
      </w:r>
      <w:r w:rsidR="00B644EB">
        <w:rPr>
          <w:rFonts w:ascii="Times New Roman" w:hAnsi="Times New Roman"/>
          <w:bCs/>
          <w:sz w:val="24"/>
          <w:szCs w:val="24"/>
        </w:rPr>
        <w:t xml:space="preserve">директора на </w:t>
      </w:r>
      <w:r w:rsidR="000F667D">
        <w:rPr>
          <w:rFonts w:ascii="Times New Roman" w:hAnsi="Times New Roman"/>
          <w:bCs/>
          <w:sz w:val="24"/>
          <w:szCs w:val="24"/>
        </w:rPr>
        <w:t xml:space="preserve">Дирекция ППД </w:t>
      </w:r>
      <w:r w:rsidR="00B644EB">
        <w:rPr>
          <w:rFonts w:ascii="Times New Roman" w:hAnsi="Times New Roman"/>
          <w:bCs/>
          <w:sz w:val="24"/>
          <w:szCs w:val="24"/>
        </w:rPr>
        <w:t>за рез</w:t>
      </w:r>
      <w:r w:rsidR="00681DFD">
        <w:rPr>
          <w:rFonts w:ascii="Times New Roman" w:hAnsi="Times New Roman"/>
          <w:bCs/>
          <w:sz w:val="24"/>
          <w:szCs w:val="24"/>
        </w:rPr>
        <w:t>ултатите от извършената проверка на основателността на постъпилите възражения</w:t>
      </w:r>
      <w:r w:rsidR="00BB5282">
        <w:rPr>
          <w:rFonts w:ascii="Times New Roman" w:hAnsi="Times New Roman"/>
          <w:bCs/>
          <w:sz w:val="24"/>
          <w:szCs w:val="24"/>
        </w:rPr>
        <w:t>.</w:t>
      </w:r>
    </w:p>
    <w:p w14:paraId="1332D12D" w14:textId="77777777" w:rsidR="00647332" w:rsidRPr="006B3E2F" w:rsidRDefault="00D94281" w:rsidP="00647332">
      <w:pPr>
        <w:jc w:val="both"/>
        <w:rPr>
          <w:rFonts w:ascii="Times New Roman" w:hAnsi="Times New Roman"/>
          <w:b/>
          <w:bCs/>
          <w:sz w:val="24"/>
          <w:szCs w:val="24"/>
        </w:rPr>
      </w:pPr>
      <w:r>
        <w:rPr>
          <w:rFonts w:ascii="Times New Roman" w:hAnsi="Times New Roman"/>
          <w:b/>
          <w:bCs/>
          <w:sz w:val="24"/>
          <w:szCs w:val="24"/>
        </w:rPr>
        <w:t>19.</w:t>
      </w:r>
      <w:r w:rsidR="00895813" w:rsidRPr="006B3E2F">
        <w:rPr>
          <w:rFonts w:ascii="Times New Roman" w:hAnsi="Times New Roman"/>
          <w:b/>
          <w:bCs/>
          <w:sz w:val="24"/>
          <w:szCs w:val="24"/>
        </w:rPr>
        <w:t>7</w:t>
      </w:r>
      <w:r w:rsidR="00647332" w:rsidRPr="006B3E2F">
        <w:rPr>
          <w:rFonts w:ascii="Times New Roman" w:hAnsi="Times New Roman"/>
          <w:b/>
          <w:bCs/>
          <w:sz w:val="24"/>
          <w:szCs w:val="24"/>
        </w:rPr>
        <w:t>.4.</w:t>
      </w:r>
      <w:r w:rsidR="00895813" w:rsidRPr="006B3E2F">
        <w:rPr>
          <w:rFonts w:ascii="Times New Roman" w:hAnsi="Times New Roman"/>
          <w:b/>
          <w:bCs/>
          <w:sz w:val="24"/>
          <w:szCs w:val="24"/>
        </w:rPr>
        <w:t>6.</w:t>
      </w:r>
      <w:r w:rsidR="00647332" w:rsidRPr="006B3E2F">
        <w:rPr>
          <w:rFonts w:ascii="Times New Roman" w:hAnsi="Times New Roman"/>
          <w:b/>
          <w:bCs/>
          <w:sz w:val="24"/>
          <w:szCs w:val="24"/>
        </w:rPr>
        <w:t xml:space="preserve"> Проверка за спазване на процедурата за подбор на проекти от МИГ</w:t>
      </w:r>
    </w:p>
    <w:p w14:paraId="1F8F5F33" w14:textId="77777777" w:rsidR="006773E4" w:rsidRPr="006B3E2F" w:rsidRDefault="006773E4" w:rsidP="00647332">
      <w:pPr>
        <w:jc w:val="both"/>
        <w:rPr>
          <w:rFonts w:ascii="Times New Roman" w:hAnsi="Times New Roman"/>
          <w:bCs/>
          <w:sz w:val="24"/>
          <w:szCs w:val="24"/>
        </w:rPr>
      </w:pPr>
      <w:r w:rsidRPr="006B3E2F">
        <w:rPr>
          <w:rFonts w:ascii="Times New Roman" w:hAnsi="Times New Roman"/>
          <w:bCs/>
          <w:sz w:val="24"/>
          <w:szCs w:val="24"/>
        </w:rPr>
        <w:t xml:space="preserve">МИГ изпращат оценителния доклад </w:t>
      </w:r>
      <w:r w:rsidRPr="006B3E2F">
        <w:rPr>
          <w:rFonts w:ascii="Times New Roman" w:hAnsi="Times New Roman"/>
          <w:b/>
          <w:bCs/>
          <w:sz w:val="24"/>
          <w:szCs w:val="24"/>
        </w:rPr>
        <w:t>чрез ИСУН</w:t>
      </w:r>
      <w:r w:rsidR="00BB5282" w:rsidRPr="005D5997">
        <w:rPr>
          <w:rFonts w:ascii="Times New Roman" w:hAnsi="Times New Roman"/>
          <w:b/>
          <w:sz w:val="24"/>
        </w:rPr>
        <w:t xml:space="preserve"> </w:t>
      </w:r>
      <w:r w:rsidR="00BB5282">
        <w:rPr>
          <w:rFonts w:ascii="Times New Roman" w:hAnsi="Times New Roman"/>
          <w:b/>
          <w:bCs/>
          <w:sz w:val="24"/>
          <w:szCs w:val="24"/>
        </w:rPr>
        <w:t>2020</w:t>
      </w:r>
      <w:r w:rsidRPr="006B3E2F">
        <w:rPr>
          <w:rFonts w:ascii="Times New Roman" w:hAnsi="Times New Roman"/>
          <w:bCs/>
          <w:sz w:val="24"/>
          <w:szCs w:val="24"/>
        </w:rPr>
        <w:t xml:space="preserve"> до </w:t>
      </w:r>
      <w:r w:rsidR="00734FC6">
        <w:rPr>
          <w:rFonts w:ascii="Times New Roman" w:hAnsi="Times New Roman"/>
          <w:bCs/>
          <w:sz w:val="24"/>
          <w:szCs w:val="24"/>
        </w:rPr>
        <w:t>Р</w:t>
      </w:r>
      <w:r w:rsidRPr="006B3E2F">
        <w:rPr>
          <w:rFonts w:ascii="Times New Roman" w:hAnsi="Times New Roman"/>
          <w:bCs/>
          <w:sz w:val="24"/>
          <w:szCs w:val="24"/>
        </w:rPr>
        <w:t xml:space="preserve">УО на </w:t>
      </w:r>
      <w:r w:rsidR="007027C1">
        <w:rPr>
          <w:rFonts w:ascii="Times New Roman" w:hAnsi="Times New Roman"/>
          <w:bCs/>
          <w:sz w:val="24"/>
          <w:szCs w:val="24"/>
        </w:rPr>
        <w:t>ОП НОИР</w:t>
      </w:r>
      <w:r w:rsidRPr="006B3E2F">
        <w:rPr>
          <w:rFonts w:ascii="Times New Roman" w:hAnsi="Times New Roman"/>
          <w:bCs/>
          <w:sz w:val="24"/>
          <w:szCs w:val="24"/>
        </w:rPr>
        <w:t xml:space="preserve"> в срок </w:t>
      </w:r>
      <w:r w:rsidRPr="005D5997">
        <w:rPr>
          <w:rFonts w:ascii="Times New Roman" w:hAnsi="Times New Roman"/>
          <w:b/>
          <w:sz w:val="24"/>
        </w:rPr>
        <w:t>до 5 работни дни</w:t>
      </w:r>
      <w:r w:rsidRPr="006B3E2F">
        <w:rPr>
          <w:rFonts w:ascii="Times New Roman" w:hAnsi="Times New Roman"/>
          <w:bCs/>
          <w:sz w:val="24"/>
          <w:szCs w:val="24"/>
        </w:rPr>
        <w:t xml:space="preserve"> от одобряването на оценителния доклад от Управителния съвет на МИГ</w:t>
      </w:r>
      <w:r w:rsidR="00F132C8" w:rsidRPr="006B3E2F" w:rsidDel="00F132C8">
        <w:rPr>
          <w:rFonts w:ascii="Times New Roman" w:hAnsi="Times New Roman"/>
          <w:bCs/>
          <w:sz w:val="24"/>
          <w:szCs w:val="24"/>
        </w:rPr>
        <w:t xml:space="preserve"> </w:t>
      </w:r>
      <w:r w:rsidR="00F132C8">
        <w:rPr>
          <w:rFonts w:ascii="Times New Roman" w:hAnsi="Times New Roman"/>
          <w:bCs/>
          <w:sz w:val="24"/>
          <w:szCs w:val="24"/>
        </w:rPr>
        <w:t xml:space="preserve">, за което </w:t>
      </w:r>
      <w:r w:rsidR="00801098">
        <w:rPr>
          <w:rFonts w:ascii="Times New Roman" w:hAnsi="Times New Roman"/>
          <w:bCs/>
          <w:sz w:val="24"/>
          <w:szCs w:val="24"/>
        </w:rPr>
        <w:t xml:space="preserve">МИГ </w:t>
      </w:r>
      <w:r w:rsidR="00887F92">
        <w:rPr>
          <w:rFonts w:ascii="Times New Roman" w:hAnsi="Times New Roman"/>
          <w:bCs/>
          <w:sz w:val="24"/>
          <w:szCs w:val="24"/>
        </w:rPr>
        <w:t xml:space="preserve">изпраща </w:t>
      </w:r>
      <w:r w:rsidR="002F6318" w:rsidRPr="006B3E2F">
        <w:rPr>
          <w:rFonts w:ascii="Times New Roman" w:hAnsi="Times New Roman"/>
          <w:bCs/>
          <w:sz w:val="24"/>
          <w:szCs w:val="24"/>
        </w:rPr>
        <w:t xml:space="preserve">уведомление </w:t>
      </w:r>
      <w:r w:rsidR="00887F92">
        <w:rPr>
          <w:rFonts w:ascii="Times New Roman" w:hAnsi="Times New Roman"/>
          <w:bCs/>
          <w:sz w:val="24"/>
          <w:szCs w:val="24"/>
        </w:rPr>
        <w:t>на УО на ОП НОИР</w:t>
      </w:r>
      <w:r w:rsidR="00EE2B62">
        <w:rPr>
          <w:rFonts w:ascii="Times New Roman" w:hAnsi="Times New Roman"/>
          <w:bCs/>
          <w:sz w:val="24"/>
          <w:szCs w:val="24"/>
        </w:rPr>
        <w:t xml:space="preserve"> на електронен адрес: </w:t>
      </w:r>
      <w:hyperlink r:id="rId11" w:history="1">
        <w:r w:rsidR="00EE2B62" w:rsidRPr="00D539BD">
          <w:rPr>
            <w:rStyle w:val="Hyperlink"/>
            <w:rFonts w:ascii="Times New Roman" w:hAnsi="Times New Roman"/>
            <w:b/>
            <w:bCs/>
            <w:sz w:val="24"/>
            <w:szCs w:val="24"/>
            <w:lang w:val="en-US"/>
          </w:rPr>
          <w:t>vomr</w:t>
        </w:r>
        <w:r w:rsidR="00EE2B62" w:rsidRPr="006211FF">
          <w:rPr>
            <w:rStyle w:val="Hyperlink"/>
            <w:rFonts w:ascii="Times New Roman" w:hAnsi="Times New Roman"/>
            <w:b/>
            <w:bCs/>
            <w:sz w:val="24"/>
            <w:szCs w:val="24"/>
          </w:rPr>
          <w:t>_</w:t>
        </w:r>
        <w:r w:rsidR="00EE2B62" w:rsidRPr="00D539BD">
          <w:rPr>
            <w:rStyle w:val="Hyperlink"/>
            <w:rFonts w:ascii="Times New Roman" w:hAnsi="Times New Roman"/>
            <w:b/>
            <w:bCs/>
            <w:sz w:val="24"/>
            <w:szCs w:val="24"/>
            <w:lang w:val="en-US"/>
          </w:rPr>
          <w:t>selection</w:t>
        </w:r>
        <w:r w:rsidR="00EE2B62" w:rsidRPr="006211FF">
          <w:rPr>
            <w:rStyle w:val="Hyperlink"/>
            <w:rFonts w:ascii="Times New Roman" w:hAnsi="Times New Roman"/>
            <w:b/>
            <w:bCs/>
            <w:sz w:val="24"/>
            <w:szCs w:val="24"/>
          </w:rPr>
          <w:t>@</w:t>
        </w:r>
        <w:r w:rsidR="00EE2B62" w:rsidRPr="00D539BD">
          <w:rPr>
            <w:rStyle w:val="Hyperlink"/>
            <w:rFonts w:ascii="Times New Roman" w:hAnsi="Times New Roman"/>
            <w:b/>
            <w:bCs/>
            <w:sz w:val="24"/>
            <w:szCs w:val="24"/>
            <w:lang w:val="en-US"/>
          </w:rPr>
          <w:t>mon</w:t>
        </w:r>
        <w:r w:rsidR="00EE2B62" w:rsidRPr="006211FF">
          <w:rPr>
            <w:rStyle w:val="Hyperlink"/>
            <w:rFonts w:ascii="Times New Roman" w:hAnsi="Times New Roman"/>
            <w:b/>
            <w:bCs/>
            <w:sz w:val="24"/>
            <w:szCs w:val="24"/>
          </w:rPr>
          <w:t>.</w:t>
        </w:r>
        <w:r w:rsidR="00EE2B62" w:rsidRPr="00D539BD">
          <w:rPr>
            <w:rStyle w:val="Hyperlink"/>
            <w:rFonts w:ascii="Times New Roman" w:hAnsi="Times New Roman"/>
            <w:b/>
            <w:bCs/>
            <w:sz w:val="24"/>
            <w:szCs w:val="24"/>
            <w:lang w:val="en-US"/>
          </w:rPr>
          <w:t>bg</w:t>
        </w:r>
      </w:hyperlink>
      <w:r w:rsidR="00534800">
        <w:rPr>
          <w:rFonts w:ascii="Times New Roman" w:hAnsi="Times New Roman"/>
          <w:bCs/>
          <w:sz w:val="24"/>
          <w:szCs w:val="24"/>
        </w:rPr>
        <w:t xml:space="preserve">, че </w:t>
      </w:r>
      <w:r w:rsidR="002F6318" w:rsidRPr="006B3E2F">
        <w:rPr>
          <w:rFonts w:ascii="Times New Roman" w:hAnsi="Times New Roman"/>
          <w:bCs/>
          <w:sz w:val="24"/>
          <w:szCs w:val="24"/>
        </w:rPr>
        <w:t>оцен</w:t>
      </w:r>
      <w:r w:rsidR="00DC2EBB">
        <w:rPr>
          <w:rFonts w:ascii="Times New Roman" w:hAnsi="Times New Roman"/>
          <w:bCs/>
          <w:sz w:val="24"/>
          <w:szCs w:val="24"/>
        </w:rPr>
        <w:t xml:space="preserve">ителната сесия в ИСУН 2020 </w:t>
      </w:r>
      <w:r w:rsidR="00534800">
        <w:rPr>
          <w:rFonts w:ascii="Times New Roman" w:hAnsi="Times New Roman"/>
          <w:bCs/>
          <w:sz w:val="24"/>
          <w:szCs w:val="24"/>
        </w:rPr>
        <w:t xml:space="preserve"> е приключена</w:t>
      </w:r>
      <w:r w:rsidR="002F6318" w:rsidRPr="006B3E2F">
        <w:rPr>
          <w:rFonts w:ascii="Times New Roman" w:hAnsi="Times New Roman"/>
          <w:bCs/>
          <w:sz w:val="24"/>
          <w:szCs w:val="24"/>
        </w:rPr>
        <w:t xml:space="preserve"> и </w:t>
      </w:r>
      <w:r w:rsidR="00534800">
        <w:rPr>
          <w:rFonts w:ascii="Times New Roman" w:hAnsi="Times New Roman"/>
          <w:bCs/>
          <w:sz w:val="24"/>
          <w:szCs w:val="24"/>
        </w:rPr>
        <w:t>одобреният оценителен</w:t>
      </w:r>
      <w:r w:rsidR="002F6318" w:rsidRPr="006B3E2F">
        <w:rPr>
          <w:rFonts w:ascii="Times New Roman" w:hAnsi="Times New Roman"/>
          <w:bCs/>
          <w:sz w:val="24"/>
          <w:szCs w:val="24"/>
        </w:rPr>
        <w:t xml:space="preserve"> доклад </w:t>
      </w:r>
      <w:r w:rsidR="00534800">
        <w:rPr>
          <w:rFonts w:ascii="Times New Roman" w:hAnsi="Times New Roman"/>
          <w:bCs/>
          <w:sz w:val="24"/>
          <w:szCs w:val="24"/>
        </w:rPr>
        <w:t xml:space="preserve">е прикачен </w:t>
      </w:r>
      <w:r w:rsidR="002F6318" w:rsidRPr="006B3E2F">
        <w:rPr>
          <w:rFonts w:ascii="Times New Roman" w:hAnsi="Times New Roman"/>
          <w:bCs/>
          <w:sz w:val="24"/>
          <w:szCs w:val="24"/>
        </w:rPr>
        <w:t>в ИСУН</w:t>
      </w:r>
      <w:r w:rsidR="00534800">
        <w:rPr>
          <w:rFonts w:ascii="Times New Roman" w:hAnsi="Times New Roman"/>
          <w:bCs/>
          <w:sz w:val="24"/>
          <w:szCs w:val="24"/>
        </w:rPr>
        <w:t xml:space="preserve"> 2020</w:t>
      </w:r>
      <w:r w:rsidR="00DF3558">
        <w:rPr>
          <w:rFonts w:ascii="Times New Roman" w:hAnsi="Times New Roman"/>
          <w:bCs/>
          <w:sz w:val="24"/>
          <w:szCs w:val="24"/>
        </w:rPr>
        <w:t>, в поле „Документи“ на оценителната сесия</w:t>
      </w:r>
      <w:r w:rsidRPr="006B3E2F">
        <w:rPr>
          <w:rFonts w:ascii="Times New Roman" w:hAnsi="Times New Roman"/>
          <w:bCs/>
          <w:sz w:val="24"/>
          <w:szCs w:val="24"/>
        </w:rPr>
        <w:t xml:space="preserve">. </w:t>
      </w:r>
    </w:p>
    <w:p w14:paraId="5A43F5AD" w14:textId="77777777" w:rsidR="00647332" w:rsidRPr="006B3E2F" w:rsidRDefault="000A1E1A" w:rsidP="00647332">
      <w:pPr>
        <w:jc w:val="both"/>
        <w:rPr>
          <w:rFonts w:ascii="Times New Roman" w:hAnsi="Times New Roman"/>
          <w:bCs/>
          <w:sz w:val="24"/>
          <w:szCs w:val="24"/>
        </w:rPr>
      </w:pPr>
      <w:r>
        <w:rPr>
          <w:rFonts w:ascii="Times New Roman" w:hAnsi="Times New Roman"/>
          <w:bCs/>
          <w:sz w:val="24"/>
          <w:szCs w:val="24"/>
        </w:rPr>
        <w:t xml:space="preserve">Съгласно чл. 47, ал. 1 на ПМС № 161/2016 г., </w:t>
      </w:r>
      <w:r w:rsidR="00647332" w:rsidRPr="006B3E2F">
        <w:rPr>
          <w:rFonts w:ascii="Times New Roman" w:hAnsi="Times New Roman"/>
          <w:bCs/>
          <w:sz w:val="24"/>
          <w:szCs w:val="24"/>
        </w:rPr>
        <w:t xml:space="preserve">УО на </w:t>
      </w:r>
      <w:r w:rsidR="007027C1">
        <w:rPr>
          <w:rFonts w:ascii="Times New Roman" w:hAnsi="Times New Roman"/>
          <w:bCs/>
          <w:sz w:val="24"/>
          <w:szCs w:val="24"/>
        </w:rPr>
        <w:t>ОП НОИР</w:t>
      </w:r>
      <w:r w:rsidR="00647332" w:rsidRPr="006B3E2F">
        <w:rPr>
          <w:rFonts w:ascii="Times New Roman" w:hAnsi="Times New Roman"/>
          <w:bCs/>
          <w:sz w:val="24"/>
          <w:szCs w:val="24"/>
        </w:rPr>
        <w:t xml:space="preserve"> извършва проверка за спазване на процедурата за подбор на проекти от МИГ </w:t>
      </w:r>
      <w:r w:rsidR="00647332" w:rsidRPr="006B3E2F">
        <w:rPr>
          <w:rFonts w:ascii="Times New Roman" w:hAnsi="Times New Roman"/>
          <w:b/>
          <w:bCs/>
          <w:sz w:val="24"/>
          <w:szCs w:val="24"/>
        </w:rPr>
        <w:t>в срок от един месец от получаването на оценителния доклад</w:t>
      </w:r>
      <w:r w:rsidR="00647332" w:rsidRPr="006B3E2F">
        <w:rPr>
          <w:rFonts w:ascii="Times New Roman" w:hAnsi="Times New Roman"/>
          <w:bCs/>
          <w:sz w:val="24"/>
          <w:szCs w:val="24"/>
        </w:rPr>
        <w:t xml:space="preserve"> по чл. 44, ал. 3 на ПМС № 161/2016. </w:t>
      </w:r>
    </w:p>
    <w:p w14:paraId="7C34D8FE" w14:textId="77777777" w:rsidR="00DF7097" w:rsidRDefault="00D91EBD" w:rsidP="00647332">
      <w:pPr>
        <w:jc w:val="both"/>
        <w:rPr>
          <w:rFonts w:ascii="Times New Roman" w:hAnsi="Times New Roman"/>
          <w:bCs/>
          <w:sz w:val="24"/>
          <w:szCs w:val="24"/>
        </w:rPr>
      </w:pPr>
      <w:r w:rsidRPr="006B3E2F">
        <w:rPr>
          <w:rFonts w:ascii="Times New Roman" w:hAnsi="Times New Roman"/>
          <w:bCs/>
          <w:sz w:val="24"/>
          <w:szCs w:val="24"/>
        </w:rPr>
        <w:t>П</w:t>
      </w:r>
      <w:r w:rsidR="00647332" w:rsidRPr="006B3E2F">
        <w:rPr>
          <w:rFonts w:ascii="Times New Roman" w:hAnsi="Times New Roman"/>
          <w:bCs/>
          <w:sz w:val="24"/>
          <w:szCs w:val="24"/>
        </w:rPr>
        <w:t xml:space="preserve">роверката за спазване на процедурата за подбор на проекти от МИГ </w:t>
      </w:r>
      <w:r w:rsidRPr="006B3E2F">
        <w:rPr>
          <w:rFonts w:ascii="Times New Roman" w:hAnsi="Times New Roman"/>
          <w:bCs/>
          <w:sz w:val="24"/>
          <w:szCs w:val="24"/>
        </w:rPr>
        <w:t>се извършва от експерт</w:t>
      </w:r>
      <w:r w:rsidR="00ED1932">
        <w:rPr>
          <w:rFonts w:ascii="Times New Roman" w:hAnsi="Times New Roman"/>
          <w:bCs/>
          <w:sz w:val="24"/>
          <w:szCs w:val="24"/>
        </w:rPr>
        <w:t>/</w:t>
      </w:r>
      <w:r w:rsidRPr="006B3E2F">
        <w:rPr>
          <w:rFonts w:ascii="Times New Roman" w:hAnsi="Times New Roman"/>
          <w:bCs/>
          <w:sz w:val="24"/>
          <w:szCs w:val="24"/>
        </w:rPr>
        <w:t xml:space="preserve">и от </w:t>
      </w:r>
      <w:r w:rsidR="00E83DEC">
        <w:rPr>
          <w:rFonts w:ascii="Times New Roman" w:hAnsi="Times New Roman"/>
          <w:bCs/>
          <w:sz w:val="24"/>
          <w:szCs w:val="24"/>
        </w:rPr>
        <w:t>дирекция ППД</w:t>
      </w:r>
      <w:r w:rsidR="00DF16B6">
        <w:rPr>
          <w:rFonts w:ascii="Times New Roman" w:hAnsi="Times New Roman"/>
          <w:bCs/>
          <w:sz w:val="24"/>
          <w:szCs w:val="24"/>
        </w:rPr>
        <w:t>, определени от директора на дирекция ППД,</w:t>
      </w:r>
      <w:r w:rsidRPr="006B3E2F">
        <w:rPr>
          <w:rFonts w:ascii="Times New Roman" w:hAnsi="Times New Roman"/>
          <w:bCs/>
          <w:sz w:val="24"/>
          <w:szCs w:val="24"/>
        </w:rPr>
        <w:t xml:space="preserve"> чрез попълването на </w:t>
      </w:r>
      <w:r w:rsidR="00501CD3" w:rsidRPr="005D5997">
        <w:rPr>
          <w:rFonts w:ascii="Times New Roman" w:hAnsi="Times New Roman"/>
          <w:b/>
          <w:sz w:val="24"/>
        </w:rPr>
        <w:t>„</w:t>
      </w:r>
      <w:r w:rsidR="002B19FA">
        <w:rPr>
          <w:rFonts w:ascii="Times New Roman" w:hAnsi="Times New Roman"/>
          <w:b/>
          <w:bCs/>
          <w:sz w:val="24"/>
          <w:szCs w:val="24"/>
        </w:rPr>
        <w:t>Контролен л</w:t>
      </w:r>
      <w:r w:rsidR="00501CD3" w:rsidRPr="002B19FA">
        <w:rPr>
          <w:rFonts w:ascii="Times New Roman" w:hAnsi="Times New Roman"/>
          <w:b/>
          <w:bCs/>
          <w:sz w:val="24"/>
          <w:szCs w:val="24"/>
        </w:rPr>
        <w:t>ист</w:t>
      </w:r>
      <w:r w:rsidR="00501CD3" w:rsidRPr="005D5997">
        <w:rPr>
          <w:rFonts w:ascii="Times New Roman" w:hAnsi="Times New Roman"/>
          <w:b/>
          <w:sz w:val="24"/>
        </w:rPr>
        <w:t xml:space="preserve"> за </w:t>
      </w:r>
      <w:r w:rsidR="00F0687F">
        <w:rPr>
          <w:rFonts w:ascii="Times New Roman" w:hAnsi="Times New Roman"/>
          <w:b/>
          <w:bCs/>
          <w:sz w:val="24"/>
          <w:szCs w:val="24"/>
        </w:rPr>
        <w:t xml:space="preserve">извършване на </w:t>
      </w:r>
      <w:r w:rsidR="00501CD3" w:rsidRPr="005D5997">
        <w:rPr>
          <w:rFonts w:ascii="Times New Roman" w:hAnsi="Times New Roman"/>
          <w:b/>
          <w:sz w:val="24"/>
        </w:rPr>
        <w:t xml:space="preserve">проверка </w:t>
      </w:r>
      <w:r w:rsidR="00F0687F" w:rsidRPr="005D5997">
        <w:rPr>
          <w:rFonts w:ascii="Times New Roman" w:hAnsi="Times New Roman"/>
          <w:b/>
          <w:sz w:val="24"/>
        </w:rPr>
        <w:t xml:space="preserve">за </w:t>
      </w:r>
      <w:r w:rsidR="00F0687F">
        <w:rPr>
          <w:rFonts w:ascii="Times New Roman" w:hAnsi="Times New Roman"/>
          <w:b/>
          <w:bCs/>
          <w:sz w:val="24"/>
          <w:szCs w:val="24"/>
        </w:rPr>
        <w:t>спазване на</w:t>
      </w:r>
      <w:r w:rsidR="00501CD3" w:rsidRPr="002B19FA">
        <w:rPr>
          <w:rFonts w:ascii="Times New Roman" w:hAnsi="Times New Roman"/>
          <w:b/>
          <w:bCs/>
          <w:sz w:val="24"/>
          <w:szCs w:val="24"/>
        </w:rPr>
        <w:t xml:space="preserve"> процедура</w:t>
      </w:r>
      <w:r w:rsidR="00F0687F">
        <w:rPr>
          <w:rFonts w:ascii="Times New Roman" w:hAnsi="Times New Roman"/>
          <w:b/>
          <w:bCs/>
          <w:sz w:val="24"/>
          <w:szCs w:val="24"/>
        </w:rPr>
        <w:t>та</w:t>
      </w:r>
      <w:r w:rsidR="00501CD3" w:rsidRPr="002B19FA">
        <w:rPr>
          <w:rFonts w:ascii="Times New Roman" w:hAnsi="Times New Roman"/>
          <w:b/>
          <w:bCs/>
          <w:sz w:val="24"/>
          <w:szCs w:val="24"/>
        </w:rPr>
        <w:t xml:space="preserve"> за </w:t>
      </w:r>
      <w:r w:rsidR="00501CD3" w:rsidRPr="005D5997">
        <w:rPr>
          <w:rFonts w:ascii="Times New Roman" w:hAnsi="Times New Roman"/>
          <w:b/>
          <w:sz w:val="24"/>
        </w:rPr>
        <w:t>подбор на проекти</w:t>
      </w:r>
      <w:r w:rsidR="002B19FA">
        <w:rPr>
          <w:rFonts w:ascii="Times New Roman" w:hAnsi="Times New Roman"/>
          <w:b/>
          <w:bCs/>
          <w:sz w:val="24"/>
          <w:szCs w:val="24"/>
        </w:rPr>
        <w:t xml:space="preserve"> от МИГ</w:t>
      </w:r>
      <w:r w:rsidR="00501CD3" w:rsidRPr="002B19FA">
        <w:rPr>
          <w:rFonts w:ascii="Times New Roman" w:hAnsi="Times New Roman"/>
          <w:b/>
          <w:bCs/>
          <w:sz w:val="24"/>
          <w:szCs w:val="24"/>
        </w:rPr>
        <w:t>“</w:t>
      </w:r>
      <w:r w:rsidR="002B19FA">
        <w:rPr>
          <w:rFonts w:ascii="Times New Roman" w:hAnsi="Times New Roman"/>
          <w:b/>
          <w:bCs/>
          <w:sz w:val="24"/>
          <w:szCs w:val="24"/>
        </w:rPr>
        <w:t xml:space="preserve"> (</w:t>
      </w:r>
      <w:r w:rsidRPr="005D5997">
        <w:rPr>
          <w:rFonts w:ascii="Times New Roman" w:hAnsi="Times New Roman"/>
          <w:b/>
          <w:sz w:val="24"/>
        </w:rPr>
        <w:t xml:space="preserve">Приложение </w:t>
      </w:r>
      <w:r w:rsidR="00903BC3" w:rsidRPr="005D5997">
        <w:rPr>
          <w:rFonts w:ascii="Times New Roman" w:hAnsi="Times New Roman"/>
          <w:b/>
          <w:sz w:val="24"/>
        </w:rPr>
        <w:t>1</w:t>
      </w:r>
      <w:r w:rsidR="00E55FD4" w:rsidRPr="005D5997">
        <w:rPr>
          <w:rFonts w:ascii="Times New Roman" w:hAnsi="Times New Roman"/>
          <w:b/>
          <w:sz w:val="24"/>
        </w:rPr>
        <w:t>9</w:t>
      </w:r>
      <w:r w:rsidR="00501CD3" w:rsidRPr="005D5997">
        <w:rPr>
          <w:rFonts w:ascii="Times New Roman" w:hAnsi="Times New Roman"/>
          <w:b/>
          <w:sz w:val="24"/>
        </w:rPr>
        <w:t>.</w:t>
      </w:r>
      <w:r w:rsidR="00E01E31" w:rsidRPr="006211FF">
        <w:rPr>
          <w:rFonts w:ascii="Times New Roman" w:hAnsi="Times New Roman"/>
          <w:b/>
          <w:bCs/>
          <w:sz w:val="24"/>
          <w:szCs w:val="24"/>
        </w:rPr>
        <w:t>7</w:t>
      </w:r>
      <w:r w:rsidR="002B19FA">
        <w:rPr>
          <w:rFonts w:ascii="Times New Roman" w:hAnsi="Times New Roman"/>
          <w:b/>
          <w:bCs/>
          <w:sz w:val="24"/>
          <w:szCs w:val="24"/>
        </w:rPr>
        <w:t>)</w:t>
      </w:r>
      <w:r w:rsidR="00501CD3" w:rsidRPr="006B3E2F">
        <w:rPr>
          <w:rFonts w:ascii="Times New Roman" w:hAnsi="Times New Roman"/>
          <w:bCs/>
          <w:sz w:val="24"/>
          <w:szCs w:val="24"/>
        </w:rPr>
        <w:t>.</w:t>
      </w:r>
      <w:r w:rsidR="00647332" w:rsidRPr="006B3E2F">
        <w:rPr>
          <w:rFonts w:ascii="Times New Roman" w:hAnsi="Times New Roman"/>
          <w:bCs/>
          <w:sz w:val="24"/>
          <w:szCs w:val="24"/>
        </w:rPr>
        <w:t xml:space="preserve"> Проверява се спазването на процедурата за подбор </w:t>
      </w:r>
      <w:r w:rsidR="00A27686">
        <w:rPr>
          <w:rFonts w:ascii="Times New Roman" w:hAnsi="Times New Roman"/>
          <w:bCs/>
          <w:sz w:val="24"/>
          <w:szCs w:val="24"/>
        </w:rPr>
        <w:t xml:space="preserve">на </w:t>
      </w:r>
      <w:r w:rsidR="00E307EB">
        <w:rPr>
          <w:rFonts w:ascii="Times New Roman" w:hAnsi="Times New Roman"/>
          <w:bCs/>
          <w:sz w:val="24"/>
          <w:szCs w:val="24"/>
        </w:rPr>
        <w:t>проектни предложения</w:t>
      </w:r>
      <w:r w:rsidR="00E307EB" w:rsidRPr="006B3E2F">
        <w:rPr>
          <w:rFonts w:ascii="Times New Roman" w:hAnsi="Times New Roman"/>
          <w:bCs/>
          <w:sz w:val="24"/>
          <w:szCs w:val="24"/>
        </w:rPr>
        <w:t xml:space="preserve"> </w:t>
      </w:r>
      <w:r w:rsidR="00E307EB">
        <w:rPr>
          <w:rFonts w:ascii="Times New Roman" w:hAnsi="Times New Roman"/>
          <w:bCs/>
          <w:sz w:val="24"/>
          <w:szCs w:val="24"/>
        </w:rPr>
        <w:t xml:space="preserve">от </w:t>
      </w:r>
      <w:r w:rsidR="00647332" w:rsidRPr="006B3E2F">
        <w:rPr>
          <w:rFonts w:ascii="Times New Roman" w:hAnsi="Times New Roman"/>
          <w:bCs/>
          <w:sz w:val="24"/>
          <w:szCs w:val="24"/>
        </w:rPr>
        <w:t>МИГ</w:t>
      </w:r>
      <w:r w:rsidR="000C0644">
        <w:rPr>
          <w:rFonts w:ascii="Times New Roman" w:hAnsi="Times New Roman"/>
          <w:bCs/>
          <w:sz w:val="24"/>
          <w:szCs w:val="24"/>
        </w:rPr>
        <w:t xml:space="preserve">, а при извършване на проверка на извадков </w:t>
      </w:r>
      <w:r w:rsidR="000C0644">
        <w:rPr>
          <w:rFonts w:ascii="Times New Roman" w:hAnsi="Times New Roman"/>
          <w:bCs/>
          <w:sz w:val="24"/>
          <w:szCs w:val="24"/>
        </w:rPr>
        <w:lastRenderedPageBreak/>
        <w:t>принцип</w:t>
      </w:r>
      <w:r w:rsidR="00647332" w:rsidRPr="006B3E2F">
        <w:rPr>
          <w:rFonts w:ascii="Times New Roman" w:hAnsi="Times New Roman"/>
          <w:bCs/>
          <w:sz w:val="24"/>
          <w:szCs w:val="24"/>
        </w:rPr>
        <w:t xml:space="preserve"> и съответствието </w:t>
      </w:r>
      <w:r w:rsidR="00E307EB">
        <w:rPr>
          <w:rFonts w:ascii="Times New Roman" w:hAnsi="Times New Roman"/>
          <w:bCs/>
          <w:sz w:val="24"/>
          <w:szCs w:val="24"/>
        </w:rPr>
        <w:t xml:space="preserve">на оценените проекти </w:t>
      </w:r>
      <w:r w:rsidR="00647332" w:rsidRPr="006B3E2F">
        <w:rPr>
          <w:rFonts w:ascii="Times New Roman" w:hAnsi="Times New Roman"/>
          <w:bCs/>
          <w:sz w:val="24"/>
          <w:szCs w:val="24"/>
        </w:rPr>
        <w:t xml:space="preserve">с изискванията за допустимост съгласно одобрените документи по чл. 26, ал. 2 на ЗУСЕСИФ. </w:t>
      </w:r>
    </w:p>
    <w:p w14:paraId="12757EBD" w14:textId="77777777" w:rsidR="00E7123D" w:rsidRDefault="00B30DEB" w:rsidP="00647332">
      <w:pPr>
        <w:jc w:val="both"/>
        <w:rPr>
          <w:rFonts w:ascii="Times New Roman" w:hAnsi="Times New Roman"/>
          <w:bCs/>
          <w:sz w:val="24"/>
          <w:szCs w:val="24"/>
        </w:rPr>
      </w:pPr>
      <w:r w:rsidRPr="00B30DEB">
        <w:rPr>
          <w:rFonts w:ascii="Times New Roman" w:hAnsi="Times New Roman"/>
          <w:bCs/>
          <w:sz w:val="24"/>
          <w:szCs w:val="24"/>
        </w:rPr>
        <w:t xml:space="preserve">Лицата, извършващи проверка за спазване на процедурата за подбор на проекти попълват Декларация за липса на конфликт на интереси и </w:t>
      </w:r>
      <w:r>
        <w:rPr>
          <w:rFonts w:ascii="Times New Roman" w:hAnsi="Times New Roman"/>
          <w:bCs/>
          <w:sz w:val="24"/>
          <w:szCs w:val="24"/>
        </w:rPr>
        <w:t xml:space="preserve">за </w:t>
      </w:r>
      <w:r w:rsidRPr="00B30DEB">
        <w:rPr>
          <w:rFonts w:ascii="Times New Roman" w:hAnsi="Times New Roman"/>
          <w:bCs/>
          <w:sz w:val="24"/>
          <w:szCs w:val="24"/>
        </w:rPr>
        <w:t>поверителност</w:t>
      </w:r>
      <w:r>
        <w:rPr>
          <w:rFonts w:ascii="Times New Roman" w:hAnsi="Times New Roman"/>
          <w:bCs/>
          <w:sz w:val="24"/>
          <w:szCs w:val="24"/>
        </w:rPr>
        <w:t xml:space="preserve"> и безпристрастност</w:t>
      </w:r>
      <w:r w:rsidRPr="00B30DEB">
        <w:rPr>
          <w:rFonts w:ascii="Times New Roman" w:hAnsi="Times New Roman"/>
          <w:bCs/>
          <w:sz w:val="24"/>
          <w:szCs w:val="24"/>
        </w:rPr>
        <w:t xml:space="preserve"> </w:t>
      </w:r>
      <w:r w:rsidRPr="008F6D76">
        <w:rPr>
          <w:rFonts w:ascii="Times New Roman" w:hAnsi="Times New Roman"/>
          <w:bCs/>
          <w:sz w:val="24"/>
          <w:szCs w:val="24"/>
        </w:rPr>
        <w:t>(</w:t>
      </w:r>
      <w:r w:rsidRPr="00E01E31">
        <w:rPr>
          <w:rFonts w:ascii="Times New Roman" w:hAnsi="Times New Roman"/>
          <w:b/>
          <w:bCs/>
          <w:sz w:val="24"/>
          <w:szCs w:val="24"/>
        </w:rPr>
        <w:t>Приложение 19.</w:t>
      </w:r>
      <w:r w:rsidR="00E01E31" w:rsidRPr="008F6D76">
        <w:rPr>
          <w:rFonts w:ascii="Times New Roman" w:hAnsi="Times New Roman"/>
          <w:b/>
          <w:bCs/>
          <w:sz w:val="24"/>
          <w:szCs w:val="24"/>
        </w:rPr>
        <w:t>6</w:t>
      </w:r>
      <w:r w:rsidRPr="008F6D76">
        <w:rPr>
          <w:rFonts w:ascii="Times New Roman" w:hAnsi="Times New Roman"/>
          <w:bCs/>
          <w:sz w:val="24"/>
          <w:szCs w:val="24"/>
        </w:rPr>
        <w:t>)</w:t>
      </w:r>
      <w:r w:rsidRPr="00E01E31">
        <w:rPr>
          <w:rFonts w:ascii="Times New Roman" w:hAnsi="Times New Roman"/>
          <w:bCs/>
          <w:sz w:val="24"/>
          <w:szCs w:val="24"/>
        </w:rPr>
        <w:t>.</w:t>
      </w:r>
      <w:r w:rsidR="00B36DA4">
        <w:rPr>
          <w:rFonts w:ascii="Times New Roman" w:hAnsi="Times New Roman"/>
          <w:bCs/>
          <w:sz w:val="24"/>
          <w:szCs w:val="24"/>
        </w:rPr>
        <w:t xml:space="preserve"> </w:t>
      </w:r>
    </w:p>
    <w:p w14:paraId="408BD2E1" w14:textId="77777777" w:rsidR="001B2AE0" w:rsidRPr="001B2AE0" w:rsidRDefault="00C64AFB" w:rsidP="001B2AE0">
      <w:pPr>
        <w:jc w:val="both"/>
        <w:rPr>
          <w:rFonts w:ascii="Times New Roman" w:hAnsi="Times New Roman"/>
          <w:bCs/>
          <w:sz w:val="24"/>
          <w:szCs w:val="24"/>
        </w:rPr>
      </w:pPr>
      <w:r>
        <w:rPr>
          <w:rFonts w:ascii="Times New Roman" w:hAnsi="Times New Roman"/>
          <w:bCs/>
          <w:sz w:val="24"/>
          <w:szCs w:val="24"/>
        </w:rPr>
        <w:t>В съответствие с чл. 47, ал. 2 на ПМС № 161/2016 г., п</w:t>
      </w:r>
      <w:r w:rsidR="00D91EBD" w:rsidRPr="006B3E2F">
        <w:rPr>
          <w:rFonts w:ascii="Times New Roman" w:hAnsi="Times New Roman"/>
          <w:bCs/>
          <w:sz w:val="24"/>
          <w:szCs w:val="24"/>
        </w:rPr>
        <w:t>ри извършването на проверката</w:t>
      </w:r>
      <w:r>
        <w:rPr>
          <w:rFonts w:ascii="Times New Roman" w:hAnsi="Times New Roman"/>
          <w:bCs/>
          <w:sz w:val="24"/>
          <w:szCs w:val="24"/>
        </w:rPr>
        <w:t xml:space="preserve"> за спазване на процедурата</w:t>
      </w:r>
      <w:r w:rsidR="00881820">
        <w:rPr>
          <w:rFonts w:ascii="Times New Roman" w:hAnsi="Times New Roman"/>
          <w:bCs/>
          <w:sz w:val="24"/>
          <w:szCs w:val="24"/>
        </w:rPr>
        <w:t>, Ръководителят на</w:t>
      </w:r>
      <w:r w:rsidR="00D91EBD" w:rsidRPr="006B3E2F">
        <w:rPr>
          <w:rFonts w:ascii="Times New Roman" w:hAnsi="Times New Roman"/>
          <w:bCs/>
          <w:sz w:val="24"/>
          <w:szCs w:val="24"/>
        </w:rPr>
        <w:t xml:space="preserve"> УО </w:t>
      </w:r>
      <w:r w:rsidR="00B173E9">
        <w:rPr>
          <w:rFonts w:ascii="Times New Roman" w:hAnsi="Times New Roman"/>
          <w:bCs/>
          <w:sz w:val="24"/>
          <w:szCs w:val="24"/>
        </w:rPr>
        <w:t>на ОП</w:t>
      </w:r>
      <w:r w:rsidR="00887F92">
        <w:rPr>
          <w:rFonts w:ascii="Times New Roman" w:hAnsi="Times New Roman"/>
          <w:bCs/>
          <w:sz w:val="24"/>
          <w:szCs w:val="24"/>
        </w:rPr>
        <w:t xml:space="preserve"> </w:t>
      </w:r>
      <w:r w:rsidR="00B173E9">
        <w:rPr>
          <w:rFonts w:ascii="Times New Roman" w:hAnsi="Times New Roman"/>
          <w:bCs/>
          <w:sz w:val="24"/>
          <w:szCs w:val="24"/>
        </w:rPr>
        <w:t>НОИР</w:t>
      </w:r>
      <w:r w:rsidR="003D66F1">
        <w:rPr>
          <w:rFonts w:ascii="Times New Roman" w:hAnsi="Times New Roman"/>
          <w:bCs/>
          <w:sz w:val="24"/>
          <w:szCs w:val="24"/>
        </w:rPr>
        <w:t xml:space="preserve"> </w:t>
      </w:r>
      <w:r w:rsidR="00D91EBD" w:rsidRPr="006B3E2F">
        <w:rPr>
          <w:rFonts w:ascii="Times New Roman" w:hAnsi="Times New Roman"/>
          <w:b/>
          <w:bCs/>
          <w:sz w:val="24"/>
          <w:szCs w:val="24"/>
        </w:rPr>
        <w:t>може</w:t>
      </w:r>
      <w:r w:rsidR="00D91EBD" w:rsidRPr="006B3E2F">
        <w:rPr>
          <w:rFonts w:ascii="Times New Roman" w:hAnsi="Times New Roman"/>
          <w:bCs/>
          <w:sz w:val="24"/>
          <w:szCs w:val="24"/>
        </w:rPr>
        <w:t xml:space="preserve"> да</w:t>
      </w:r>
      <w:r w:rsidR="003E64E9">
        <w:rPr>
          <w:rFonts w:ascii="Times New Roman" w:hAnsi="Times New Roman"/>
          <w:bCs/>
          <w:sz w:val="24"/>
          <w:szCs w:val="24"/>
        </w:rPr>
        <w:t xml:space="preserve"> </w:t>
      </w:r>
      <w:r w:rsidR="00881820">
        <w:rPr>
          <w:rFonts w:ascii="Times New Roman" w:hAnsi="Times New Roman"/>
          <w:bCs/>
          <w:sz w:val="24"/>
          <w:szCs w:val="24"/>
        </w:rPr>
        <w:t>разпореди</w:t>
      </w:r>
      <w:r w:rsidR="00881820" w:rsidRPr="006B3E2F">
        <w:rPr>
          <w:rFonts w:ascii="Times New Roman" w:hAnsi="Times New Roman"/>
          <w:bCs/>
          <w:sz w:val="24"/>
          <w:szCs w:val="24"/>
        </w:rPr>
        <w:t xml:space="preserve"> </w:t>
      </w:r>
      <w:r w:rsidR="0005080E">
        <w:rPr>
          <w:rFonts w:ascii="Times New Roman" w:hAnsi="Times New Roman"/>
          <w:bCs/>
          <w:sz w:val="24"/>
          <w:szCs w:val="24"/>
        </w:rPr>
        <w:t xml:space="preserve">на дирекция ППД </w:t>
      </w:r>
      <w:r w:rsidR="00D91EBD" w:rsidRPr="006B3E2F">
        <w:rPr>
          <w:rFonts w:ascii="Times New Roman" w:hAnsi="Times New Roman"/>
          <w:bCs/>
          <w:sz w:val="24"/>
          <w:szCs w:val="24"/>
        </w:rPr>
        <w:t xml:space="preserve"> извърш</w:t>
      </w:r>
      <w:r w:rsidR="00881820">
        <w:rPr>
          <w:rFonts w:ascii="Times New Roman" w:hAnsi="Times New Roman"/>
          <w:bCs/>
          <w:sz w:val="24"/>
          <w:szCs w:val="24"/>
        </w:rPr>
        <w:t>ване на</w:t>
      </w:r>
      <w:r w:rsidR="00D91EBD" w:rsidRPr="006B3E2F">
        <w:rPr>
          <w:rFonts w:ascii="Times New Roman" w:hAnsi="Times New Roman"/>
          <w:bCs/>
          <w:sz w:val="24"/>
          <w:szCs w:val="24"/>
        </w:rPr>
        <w:t xml:space="preserve"> </w:t>
      </w:r>
      <w:r w:rsidR="00D91EBD" w:rsidRPr="005E2648">
        <w:rPr>
          <w:rFonts w:ascii="Times New Roman" w:hAnsi="Times New Roman"/>
          <w:bCs/>
          <w:i/>
          <w:sz w:val="24"/>
          <w:szCs w:val="24"/>
        </w:rPr>
        <w:t xml:space="preserve">проверка на </w:t>
      </w:r>
      <w:r w:rsidR="00D91EBD" w:rsidRPr="005D5997">
        <w:rPr>
          <w:rFonts w:ascii="Times New Roman" w:hAnsi="Times New Roman"/>
          <w:i/>
          <w:sz w:val="24"/>
        </w:rPr>
        <w:t xml:space="preserve">извадков принцип </w:t>
      </w:r>
      <w:r w:rsidR="00D91EBD" w:rsidRPr="006B3E2F">
        <w:rPr>
          <w:rFonts w:ascii="Times New Roman" w:hAnsi="Times New Roman"/>
          <w:bCs/>
          <w:sz w:val="24"/>
          <w:szCs w:val="24"/>
        </w:rPr>
        <w:t>на оценените проектни предложения за съответствие с изискванията за допустимост на програмата</w:t>
      </w:r>
      <w:r w:rsidR="0005080E">
        <w:rPr>
          <w:rFonts w:ascii="Times New Roman" w:hAnsi="Times New Roman"/>
          <w:bCs/>
          <w:sz w:val="24"/>
          <w:szCs w:val="24"/>
        </w:rPr>
        <w:t>. П</w:t>
      </w:r>
      <w:r w:rsidR="00D91EBD" w:rsidRPr="006B3E2F">
        <w:rPr>
          <w:rFonts w:ascii="Times New Roman" w:hAnsi="Times New Roman"/>
          <w:bCs/>
          <w:sz w:val="24"/>
          <w:szCs w:val="24"/>
        </w:rPr>
        <w:t>роверка</w:t>
      </w:r>
      <w:r w:rsidR="0005080E">
        <w:rPr>
          <w:rFonts w:ascii="Times New Roman" w:hAnsi="Times New Roman"/>
          <w:bCs/>
          <w:sz w:val="24"/>
          <w:szCs w:val="24"/>
        </w:rPr>
        <w:t>та</w:t>
      </w:r>
      <w:r w:rsidR="00D91EBD" w:rsidRPr="006B3E2F">
        <w:rPr>
          <w:rFonts w:ascii="Times New Roman" w:hAnsi="Times New Roman"/>
          <w:bCs/>
          <w:sz w:val="24"/>
          <w:szCs w:val="24"/>
        </w:rPr>
        <w:t xml:space="preserve"> на извършената оценка на проектите </w:t>
      </w:r>
      <w:r w:rsidR="0005080E">
        <w:rPr>
          <w:rFonts w:ascii="Times New Roman" w:hAnsi="Times New Roman"/>
          <w:bCs/>
          <w:sz w:val="24"/>
          <w:szCs w:val="24"/>
        </w:rPr>
        <w:t xml:space="preserve">се извършва </w:t>
      </w:r>
      <w:r w:rsidR="00D91EBD" w:rsidRPr="006B3E2F">
        <w:rPr>
          <w:rFonts w:ascii="Times New Roman" w:hAnsi="Times New Roman"/>
          <w:bCs/>
          <w:sz w:val="24"/>
          <w:szCs w:val="24"/>
        </w:rPr>
        <w:t>на базата на анализ на риска.</w:t>
      </w:r>
      <w:r w:rsidR="006A72BF">
        <w:rPr>
          <w:rFonts w:ascii="Times New Roman" w:hAnsi="Times New Roman"/>
          <w:bCs/>
          <w:sz w:val="24"/>
          <w:szCs w:val="24"/>
        </w:rPr>
        <w:t xml:space="preserve"> </w:t>
      </w:r>
      <w:r w:rsidR="005D2655" w:rsidRPr="005D2655">
        <w:rPr>
          <w:rFonts w:ascii="Times New Roman" w:hAnsi="Times New Roman"/>
          <w:bCs/>
          <w:sz w:val="24"/>
          <w:szCs w:val="24"/>
        </w:rPr>
        <w:t xml:space="preserve">  </w:t>
      </w:r>
      <w:r w:rsidR="001B2AE0" w:rsidRPr="001B2AE0">
        <w:t xml:space="preserve"> </w:t>
      </w:r>
      <w:r w:rsidR="001B2AE0" w:rsidRPr="00641EB6">
        <w:rPr>
          <w:rFonts w:ascii="Times New Roman" w:hAnsi="Times New Roman"/>
          <w:bCs/>
          <w:sz w:val="24"/>
          <w:szCs w:val="24"/>
        </w:rPr>
        <w:t xml:space="preserve">Проверка на извадков принцип се извършва върху 10% от проектните предложения във всеки от списъците, включени в оценителния доклад на комисията за подбор, но не по-малко от 1 бр. проектно предложение, включено във всеки от списъците. При формиране на извадката не се включват </w:t>
      </w:r>
      <w:r w:rsidR="001B2AE0" w:rsidRPr="00DA3C52">
        <w:rPr>
          <w:rFonts w:ascii="Times New Roman" w:hAnsi="Times New Roman"/>
          <w:bCs/>
          <w:sz w:val="24"/>
          <w:szCs w:val="24"/>
        </w:rPr>
        <w:t>проектните предложения, по които са разглеждани постъпили възражения от кандидатите до ръководителя на УО</w:t>
      </w:r>
      <w:r w:rsidR="00DA3C52" w:rsidRPr="00DA3C52">
        <w:t xml:space="preserve"> </w:t>
      </w:r>
      <w:r w:rsidR="00DA3C52" w:rsidRPr="00DA3C52">
        <w:rPr>
          <w:rFonts w:ascii="Times New Roman" w:hAnsi="Times New Roman"/>
          <w:bCs/>
          <w:sz w:val="24"/>
          <w:szCs w:val="24"/>
        </w:rPr>
        <w:t>по реда на чл. 45 на ПМС № 161/2016 г. За целта в срок до 1 работен ден от изтичане на срока за получаване на възражения по чл. 45, ал. 1 от ПМС №161/2016 г., директорът на дирекция УРК предоставя по електронна поща на директора на дирекция ППД информация за проектните предложения, по които са постъпили възражения от кандидатите</w:t>
      </w:r>
      <w:r w:rsidR="001B2AE0" w:rsidRPr="00DA3C52">
        <w:rPr>
          <w:rFonts w:ascii="Times New Roman" w:hAnsi="Times New Roman"/>
          <w:bCs/>
          <w:sz w:val="24"/>
          <w:szCs w:val="24"/>
        </w:rPr>
        <w:t xml:space="preserve">. </w:t>
      </w:r>
      <w:r w:rsidR="00641EB6" w:rsidRPr="003777B7">
        <w:rPr>
          <w:rFonts w:ascii="Times New Roman" w:hAnsi="Times New Roman"/>
          <w:bCs/>
          <w:sz w:val="24"/>
          <w:szCs w:val="24"/>
        </w:rPr>
        <w:t xml:space="preserve">Извадката се формира </w:t>
      </w:r>
      <w:r w:rsidR="00FD6A64">
        <w:rPr>
          <w:rFonts w:ascii="Times New Roman" w:hAnsi="Times New Roman"/>
          <w:bCs/>
          <w:sz w:val="24"/>
          <w:szCs w:val="24"/>
        </w:rPr>
        <w:t xml:space="preserve">на случаен принцип </w:t>
      </w:r>
      <w:r w:rsidR="00641EB6" w:rsidRPr="003777B7">
        <w:rPr>
          <w:rFonts w:ascii="Times New Roman" w:hAnsi="Times New Roman"/>
          <w:bCs/>
          <w:sz w:val="24"/>
          <w:szCs w:val="24"/>
        </w:rPr>
        <w:t xml:space="preserve">чрез генериране на произволни номера от предварително зададена съвкупност, включваща номерата на проектните предложения от съответния/те списък/ци съгласно оценителния доклад. </w:t>
      </w:r>
      <w:r w:rsidR="00FD6A64">
        <w:rPr>
          <w:rFonts w:ascii="Times New Roman" w:hAnsi="Times New Roman"/>
          <w:bCs/>
          <w:sz w:val="24"/>
          <w:szCs w:val="24"/>
        </w:rPr>
        <w:t xml:space="preserve">Начинът на извършване на извадката се описва в </w:t>
      </w:r>
      <w:r w:rsidR="00FD6A64" w:rsidRPr="003777B7">
        <w:rPr>
          <w:rFonts w:ascii="Times New Roman" w:hAnsi="Times New Roman"/>
          <w:bCs/>
          <w:sz w:val="24"/>
          <w:szCs w:val="24"/>
        </w:rPr>
        <w:t>Доклад</w:t>
      </w:r>
      <w:r w:rsidR="00FD6A64">
        <w:rPr>
          <w:rFonts w:ascii="Times New Roman" w:hAnsi="Times New Roman"/>
          <w:bCs/>
          <w:sz w:val="24"/>
          <w:szCs w:val="24"/>
        </w:rPr>
        <w:t>а</w:t>
      </w:r>
      <w:r w:rsidR="00FD6A64" w:rsidRPr="00FD6A64">
        <w:rPr>
          <w:rFonts w:ascii="Times New Roman" w:hAnsi="Times New Roman"/>
          <w:bCs/>
          <w:sz w:val="24"/>
          <w:szCs w:val="24"/>
        </w:rPr>
        <w:t xml:space="preserve"> </w:t>
      </w:r>
      <w:r w:rsidR="00FD6A64" w:rsidRPr="003777B7">
        <w:rPr>
          <w:rFonts w:ascii="Times New Roman" w:hAnsi="Times New Roman"/>
          <w:bCs/>
          <w:sz w:val="24"/>
          <w:szCs w:val="24"/>
        </w:rPr>
        <w:t>за извършена</w:t>
      </w:r>
      <w:r w:rsidR="00FD6A64">
        <w:rPr>
          <w:rFonts w:ascii="Times New Roman" w:hAnsi="Times New Roman"/>
          <w:bCs/>
          <w:sz w:val="24"/>
          <w:szCs w:val="24"/>
        </w:rPr>
        <w:t>та</w:t>
      </w:r>
      <w:r w:rsidR="00FD6A64" w:rsidRPr="003777B7">
        <w:rPr>
          <w:rFonts w:ascii="Times New Roman" w:hAnsi="Times New Roman"/>
          <w:bCs/>
          <w:sz w:val="24"/>
          <w:szCs w:val="24"/>
        </w:rPr>
        <w:t xml:space="preserve"> проверка за спазване на процедурата за подбор на проекти от МИГ - Приложение 19.8</w:t>
      </w:r>
      <w:r w:rsidR="00FD6A64" w:rsidRPr="00FD6A64">
        <w:rPr>
          <w:rFonts w:ascii="Times New Roman" w:hAnsi="Times New Roman"/>
          <w:bCs/>
          <w:sz w:val="24"/>
          <w:szCs w:val="24"/>
        </w:rPr>
        <w:t>.</w:t>
      </w:r>
      <w:r w:rsidR="00FD6A64">
        <w:rPr>
          <w:rFonts w:ascii="Times New Roman" w:hAnsi="Times New Roman"/>
          <w:bCs/>
          <w:sz w:val="24"/>
          <w:szCs w:val="24"/>
        </w:rPr>
        <w:t xml:space="preserve"> </w:t>
      </w:r>
    </w:p>
    <w:p w14:paraId="4F25E0BF" w14:textId="77777777" w:rsidR="00090DFE" w:rsidRDefault="00B53614" w:rsidP="001B2AE0">
      <w:pPr>
        <w:jc w:val="both"/>
        <w:rPr>
          <w:rFonts w:ascii="Times New Roman" w:hAnsi="Times New Roman"/>
          <w:bCs/>
          <w:sz w:val="24"/>
          <w:szCs w:val="24"/>
        </w:rPr>
      </w:pPr>
      <w:r>
        <w:rPr>
          <w:rFonts w:ascii="Times New Roman" w:hAnsi="Times New Roman"/>
          <w:bCs/>
          <w:sz w:val="24"/>
          <w:szCs w:val="24"/>
        </w:rPr>
        <w:t>При проверката се прилага методиката и критериите за оценка на проектните предложения, посочени в Условията за кандидатстване по съответната процедура.</w:t>
      </w:r>
    </w:p>
    <w:p w14:paraId="7B2BE583" w14:textId="77777777" w:rsidR="00C259BA" w:rsidRDefault="00C259BA" w:rsidP="00647332">
      <w:pPr>
        <w:jc w:val="both"/>
        <w:rPr>
          <w:rFonts w:ascii="Times New Roman" w:hAnsi="Times New Roman"/>
          <w:bCs/>
          <w:sz w:val="24"/>
          <w:szCs w:val="24"/>
        </w:rPr>
      </w:pPr>
      <w:r w:rsidRPr="00C259BA">
        <w:rPr>
          <w:rFonts w:ascii="Times New Roman" w:hAnsi="Times New Roman"/>
          <w:bCs/>
          <w:sz w:val="24"/>
          <w:szCs w:val="24"/>
        </w:rPr>
        <w:t xml:space="preserve">Предвид електронното подаване на проектните предложения и съответно провеждането само на електронна оценка, на лицата, които ще </w:t>
      </w:r>
      <w:r w:rsidR="00853533">
        <w:rPr>
          <w:rFonts w:ascii="Times New Roman" w:hAnsi="Times New Roman"/>
          <w:bCs/>
          <w:sz w:val="24"/>
          <w:szCs w:val="24"/>
        </w:rPr>
        <w:t>извършват проверката</w:t>
      </w:r>
      <w:r w:rsidRPr="00C259BA">
        <w:rPr>
          <w:rFonts w:ascii="Times New Roman" w:hAnsi="Times New Roman"/>
          <w:bCs/>
          <w:sz w:val="24"/>
          <w:szCs w:val="24"/>
        </w:rPr>
        <w:t xml:space="preserve">, ще бъде даден достъп </w:t>
      </w:r>
      <w:r w:rsidR="00841F3C">
        <w:rPr>
          <w:rFonts w:ascii="Times New Roman" w:hAnsi="Times New Roman"/>
          <w:bCs/>
          <w:sz w:val="24"/>
          <w:szCs w:val="24"/>
        </w:rPr>
        <w:t xml:space="preserve">на наблюдатели </w:t>
      </w:r>
      <w:r w:rsidRPr="00C259BA">
        <w:rPr>
          <w:rFonts w:ascii="Times New Roman" w:hAnsi="Times New Roman"/>
          <w:bCs/>
          <w:sz w:val="24"/>
          <w:szCs w:val="24"/>
        </w:rPr>
        <w:t xml:space="preserve">до </w:t>
      </w:r>
      <w:r w:rsidR="00853533">
        <w:rPr>
          <w:rFonts w:ascii="Times New Roman" w:hAnsi="Times New Roman"/>
          <w:bCs/>
          <w:sz w:val="24"/>
          <w:szCs w:val="24"/>
        </w:rPr>
        <w:t>оценителната сесия</w:t>
      </w:r>
      <w:r w:rsidR="00853533" w:rsidRPr="00C259BA">
        <w:rPr>
          <w:rFonts w:ascii="Times New Roman" w:hAnsi="Times New Roman"/>
          <w:bCs/>
          <w:sz w:val="24"/>
          <w:szCs w:val="24"/>
        </w:rPr>
        <w:t xml:space="preserve"> </w:t>
      </w:r>
      <w:r w:rsidR="007C6F5E">
        <w:rPr>
          <w:rFonts w:ascii="Times New Roman" w:hAnsi="Times New Roman"/>
          <w:bCs/>
          <w:sz w:val="24"/>
          <w:szCs w:val="24"/>
        </w:rPr>
        <w:t>в ИСУН 2020</w:t>
      </w:r>
      <w:r w:rsidRPr="00C259BA">
        <w:rPr>
          <w:rFonts w:ascii="Times New Roman" w:hAnsi="Times New Roman"/>
          <w:bCs/>
          <w:sz w:val="24"/>
          <w:szCs w:val="24"/>
        </w:rPr>
        <w:t>.</w:t>
      </w:r>
    </w:p>
    <w:p w14:paraId="5E10C288" w14:textId="77777777" w:rsidR="00647332" w:rsidRPr="006B3E2F" w:rsidRDefault="00647332" w:rsidP="00647332">
      <w:pPr>
        <w:jc w:val="both"/>
        <w:rPr>
          <w:rFonts w:ascii="Times New Roman" w:hAnsi="Times New Roman"/>
          <w:bCs/>
          <w:sz w:val="24"/>
          <w:szCs w:val="24"/>
        </w:rPr>
      </w:pPr>
      <w:r w:rsidRPr="006B3E2F">
        <w:rPr>
          <w:rFonts w:ascii="Times New Roman" w:hAnsi="Times New Roman"/>
          <w:bCs/>
          <w:sz w:val="24"/>
          <w:szCs w:val="24"/>
        </w:rPr>
        <w:t>В процеса на проверката за спазване на процедурата за подбор на проекти от МИГ се отчитат констатациите в доклад</w:t>
      </w:r>
      <w:r w:rsidR="00F82376" w:rsidRPr="006B3E2F">
        <w:rPr>
          <w:rFonts w:ascii="Times New Roman" w:hAnsi="Times New Roman"/>
          <w:bCs/>
          <w:sz w:val="24"/>
          <w:szCs w:val="24"/>
        </w:rPr>
        <w:t>а</w:t>
      </w:r>
      <w:r w:rsidRPr="006B3E2F">
        <w:rPr>
          <w:rFonts w:ascii="Times New Roman" w:hAnsi="Times New Roman"/>
          <w:bCs/>
          <w:sz w:val="24"/>
          <w:szCs w:val="24"/>
        </w:rPr>
        <w:t>, изготвен от определени</w:t>
      </w:r>
      <w:r w:rsidR="00451B8B">
        <w:rPr>
          <w:rFonts w:ascii="Times New Roman" w:hAnsi="Times New Roman"/>
          <w:bCs/>
          <w:sz w:val="24"/>
          <w:szCs w:val="24"/>
        </w:rPr>
        <w:t>я</w:t>
      </w:r>
      <w:r w:rsidR="00D24DCD" w:rsidRPr="006B3E2F">
        <w:rPr>
          <w:rFonts w:ascii="Times New Roman" w:hAnsi="Times New Roman"/>
          <w:bCs/>
          <w:sz w:val="24"/>
          <w:szCs w:val="24"/>
        </w:rPr>
        <w:t xml:space="preserve"> от </w:t>
      </w:r>
      <w:r w:rsidR="00B66410">
        <w:rPr>
          <w:rFonts w:ascii="Times New Roman" w:hAnsi="Times New Roman"/>
          <w:bCs/>
          <w:sz w:val="24"/>
          <w:szCs w:val="24"/>
        </w:rPr>
        <w:t>Р</w:t>
      </w:r>
      <w:r w:rsidR="00D24DCD" w:rsidRPr="006B3E2F">
        <w:rPr>
          <w:rFonts w:ascii="Times New Roman" w:hAnsi="Times New Roman"/>
          <w:bCs/>
          <w:sz w:val="24"/>
          <w:szCs w:val="24"/>
        </w:rPr>
        <w:t xml:space="preserve">УО на </w:t>
      </w:r>
      <w:r w:rsidR="007027C1">
        <w:rPr>
          <w:rFonts w:ascii="Times New Roman" w:hAnsi="Times New Roman"/>
          <w:bCs/>
          <w:sz w:val="24"/>
          <w:szCs w:val="24"/>
        </w:rPr>
        <w:t>ОП НОИР</w:t>
      </w:r>
      <w:r w:rsidRPr="006B3E2F">
        <w:rPr>
          <w:rFonts w:ascii="Times New Roman" w:hAnsi="Times New Roman"/>
          <w:bCs/>
          <w:sz w:val="24"/>
          <w:szCs w:val="24"/>
        </w:rPr>
        <w:t xml:space="preserve"> наблюдател в Комисията за </w:t>
      </w:r>
      <w:r w:rsidR="00B66410">
        <w:rPr>
          <w:rFonts w:ascii="Times New Roman" w:hAnsi="Times New Roman"/>
          <w:bCs/>
          <w:sz w:val="24"/>
          <w:szCs w:val="24"/>
        </w:rPr>
        <w:t>подбор на проекти</w:t>
      </w:r>
      <w:r w:rsidRPr="006B3E2F">
        <w:rPr>
          <w:rFonts w:ascii="Times New Roman" w:hAnsi="Times New Roman"/>
          <w:bCs/>
          <w:sz w:val="24"/>
          <w:szCs w:val="24"/>
        </w:rPr>
        <w:t>, назначена от МИГ</w:t>
      </w:r>
      <w:r w:rsidR="009A72E9">
        <w:rPr>
          <w:rFonts w:ascii="Times New Roman" w:hAnsi="Times New Roman"/>
          <w:bCs/>
          <w:sz w:val="24"/>
          <w:szCs w:val="24"/>
        </w:rPr>
        <w:t>, ако так</w:t>
      </w:r>
      <w:r w:rsidR="00451B8B">
        <w:rPr>
          <w:rFonts w:ascii="Times New Roman" w:hAnsi="Times New Roman"/>
          <w:bCs/>
          <w:sz w:val="24"/>
          <w:szCs w:val="24"/>
        </w:rPr>
        <w:t>ъв е бил номиниран</w:t>
      </w:r>
      <w:r w:rsidR="009A72E9">
        <w:rPr>
          <w:rFonts w:ascii="Times New Roman" w:hAnsi="Times New Roman"/>
          <w:bCs/>
          <w:sz w:val="24"/>
          <w:szCs w:val="24"/>
        </w:rPr>
        <w:t xml:space="preserve"> от РУО</w:t>
      </w:r>
      <w:r w:rsidRPr="006B3E2F">
        <w:rPr>
          <w:rFonts w:ascii="Times New Roman" w:hAnsi="Times New Roman"/>
          <w:bCs/>
          <w:sz w:val="24"/>
          <w:szCs w:val="24"/>
        </w:rPr>
        <w:t>.</w:t>
      </w:r>
      <w:r w:rsidR="00AA6A77">
        <w:rPr>
          <w:rFonts w:ascii="Times New Roman" w:hAnsi="Times New Roman"/>
          <w:bCs/>
          <w:sz w:val="24"/>
          <w:szCs w:val="24"/>
        </w:rPr>
        <w:t xml:space="preserve"> В доклада се включва и информация относно</w:t>
      </w:r>
      <w:r w:rsidR="00AA6A77" w:rsidRPr="00AA6A77">
        <w:rPr>
          <w:rFonts w:ascii="Times New Roman" w:hAnsi="Times New Roman"/>
          <w:bCs/>
          <w:sz w:val="24"/>
          <w:szCs w:val="24"/>
        </w:rPr>
        <w:t xml:space="preserve"> резултатите от извършената </w:t>
      </w:r>
      <w:r w:rsidR="00AA6A77">
        <w:rPr>
          <w:rFonts w:ascii="Times New Roman" w:hAnsi="Times New Roman"/>
          <w:bCs/>
          <w:sz w:val="24"/>
          <w:szCs w:val="24"/>
        </w:rPr>
        <w:t xml:space="preserve">от Дирекция УРК </w:t>
      </w:r>
      <w:r w:rsidR="00AA6A77" w:rsidRPr="00AA6A77">
        <w:rPr>
          <w:rFonts w:ascii="Times New Roman" w:hAnsi="Times New Roman"/>
          <w:bCs/>
          <w:sz w:val="24"/>
          <w:szCs w:val="24"/>
        </w:rPr>
        <w:t>проверка на основателността на постъпилите възражения</w:t>
      </w:r>
      <w:r w:rsidR="00AA6A77">
        <w:rPr>
          <w:rFonts w:ascii="Times New Roman" w:hAnsi="Times New Roman"/>
          <w:bCs/>
          <w:sz w:val="24"/>
          <w:szCs w:val="24"/>
        </w:rPr>
        <w:t>.</w:t>
      </w:r>
    </w:p>
    <w:p w14:paraId="4403C3A2" w14:textId="77777777" w:rsidR="00F073E4" w:rsidRDefault="0081374E" w:rsidP="00B91552">
      <w:pPr>
        <w:jc w:val="both"/>
        <w:rPr>
          <w:rFonts w:ascii="Times New Roman" w:hAnsi="Times New Roman"/>
          <w:bCs/>
          <w:sz w:val="24"/>
          <w:szCs w:val="24"/>
        </w:rPr>
      </w:pPr>
      <w:r w:rsidRPr="0081374E">
        <w:rPr>
          <w:rFonts w:ascii="Times New Roman" w:hAnsi="Times New Roman"/>
          <w:bCs/>
          <w:sz w:val="24"/>
          <w:szCs w:val="24"/>
        </w:rPr>
        <w:lastRenderedPageBreak/>
        <w:t xml:space="preserve">За резултатите от извършената проверка проверяващите експерти изготвят </w:t>
      </w:r>
      <w:r w:rsidR="002D38A9">
        <w:rPr>
          <w:rFonts w:ascii="Times New Roman" w:hAnsi="Times New Roman"/>
          <w:bCs/>
          <w:sz w:val="24"/>
          <w:szCs w:val="24"/>
        </w:rPr>
        <w:t>Д</w:t>
      </w:r>
      <w:r w:rsidR="00955832" w:rsidRPr="00DC4D40">
        <w:rPr>
          <w:rFonts w:ascii="Times New Roman" w:hAnsi="Times New Roman"/>
          <w:bCs/>
          <w:sz w:val="24"/>
          <w:szCs w:val="24"/>
        </w:rPr>
        <w:t>оклад</w:t>
      </w:r>
      <w:r w:rsidR="00F41FE5" w:rsidRPr="00DC4D40">
        <w:rPr>
          <w:rFonts w:ascii="Times New Roman" w:hAnsi="Times New Roman"/>
          <w:bCs/>
          <w:sz w:val="24"/>
          <w:szCs w:val="24"/>
        </w:rPr>
        <w:t xml:space="preserve"> </w:t>
      </w:r>
      <w:r w:rsidR="00DC4D40" w:rsidRPr="00DC4D40">
        <w:rPr>
          <w:rFonts w:ascii="Times New Roman" w:hAnsi="Times New Roman"/>
          <w:bCs/>
          <w:sz w:val="24"/>
          <w:szCs w:val="24"/>
        </w:rPr>
        <w:t xml:space="preserve">от </w:t>
      </w:r>
      <w:r>
        <w:rPr>
          <w:rFonts w:ascii="Times New Roman" w:hAnsi="Times New Roman"/>
          <w:bCs/>
          <w:sz w:val="24"/>
          <w:szCs w:val="24"/>
        </w:rPr>
        <w:t xml:space="preserve">името на </w:t>
      </w:r>
      <w:r w:rsidR="00DC4D40" w:rsidRPr="00DC4D40">
        <w:rPr>
          <w:rFonts w:ascii="Times New Roman" w:hAnsi="Times New Roman"/>
          <w:bCs/>
          <w:sz w:val="24"/>
          <w:szCs w:val="24"/>
        </w:rPr>
        <w:t xml:space="preserve">директора на дирекция ППД </w:t>
      </w:r>
      <w:r w:rsidR="00955832" w:rsidRPr="00DC4D40">
        <w:rPr>
          <w:rFonts w:ascii="Times New Roman" w:hAnsi="Times New Roman"/>
          <w:bCs/>
          <w:sz w:val="24"/>
          <w:szCs w:val="24"/>
        </w:rPr>
        <w:t>до РУО</w:t>
      </w:r>
      <w:r w:rsidR="00DC4D40">
        <w:rPr>
          <w:rFonts w:ascii="Times New Roman" w:hAnsi="Times New Roman"/>
          <w:bCs/>
          <w:sz w:val="24"/>
          <w:szCs w:val="24"/>
        </w:rPr>
        <w:t xml:space="preserve"> на ОП НОИР</w:t>
      </w:r>
      <w:r w:rsidR="00B31E41" w:rsidRPr="00DC4D40">
        <w:rPr>
          <w:rFonts w:ascii="Times New Roman" w:hAnsi="Times New Roman"/>
          <w:bCs/>
          <w:sz w:val="24"/>
          <w:szCs w:val="24"/>
        </w:rPr>
        <w:t xml:space="preserve"> (</w:t>
      </w:r>
      <w:r w:rsidR="00F125F0" w:rsidRPr="00F125F0">
        <w:rPr>
          <w:rFonts w:ascii="Times New Roman" w:hAnsi="Times New Roman"/>
          <w:b/>
          <w:bCs/>
          <w:sz w:val="24"/>
          <w:szCs w:val="24"/>
        </w:rPr>
        <w:t>Доклад</w:t>
      </w:r>
      <w:r w:rsidR="00F125F0">
        <w:rPr>
          <w:rFonts w:ascii="Times New Roman" w:hAnsi="Times New Roman"/>
          <w:bCs/>
          <w:sz w:val="24"/>
          <w:szCs w:val="24"/>
        </w:rPr>
        <w:t xml:space="preserve"> </w:t>
      </w:r>
      <w:r w:rsidR="00F125F0" w:rsidRPr="00F125F0">
        <w:rPr>
          <w:rFonts w:ascii="Times New Roman" w:hAnsi="Times New Roman"/>
          <w:b/>
          <w:bCs/>
          <w:sz w:val="24"/>
          <w:szCs w:val="24"/>
        </w:rPr>
        <w:t xml:space="preserve">за извършена проверка за спазване на процедурата за подбор на проекти от МИГ </w:t>
      </w:r>
      <w:r w:rsidR="00F125F0">
        <w:rPr>
          <w:rFonts w:ascii="Times New Roman" w:hAnsi="Times New Roman"/>
          <w:b/>
          <w:bCs/>
          <w:sz w:val="24"/>
          <w:szCs w:val="24"/>
        </w:rPr>
        <w:t xml:space="preserve">- </w:t>
      </w:r>
      <w:r w:rsidR="00B31E41" w:rsidRPr="00DC4D40">
        <w:rPr>
          <w:rFonts w:ascii="Times New Roman" w:hAnsi="Times New Roman"/>
          <w:b/>
          <w:bCs/>
          <w:sz w:val="24"/>
          <w:szCs w:val="24"/>
        </w:rPr>
        <w:t>Приложение 1</w:t>
      </w:r>
      <w:r w:rsidR="00E55FD4" w:rsidRPr="00DC4D40">
        <w:rPr>
          <w:rFonts w:ascii="Times New Roman" w:hAnsi="Times New Roman"/>
          <w:b/>
          <w:bCs/>
          <w:sz w:val="24"/>
          <w:szCs w:val="24"/>
        </w:rPr>
        <w:t>9</w:t>
      </w:r>
      <w:r w:rsidR="00B31E41" w:rsidRPr="00DC4D40">
        <w:rPr>
          <w:rFonts w:ascii="Times New Roman" w:hAnsi="Times New Roman"/>
          <w:b/>
          <w:bCs/>
          <w:sz w:val="24"/>
          <w:szCs w:val="24"/>
        </w:rPr>
        <w:t>.8</w:t>
      </w:r>
      <w:r w:rsidR="00DC4D40">
        <w:rPr>
          <w:rFonts w:ascii="Times New Roman" w:hAnsi="Times New Roman"/>
          <w:b/>
          <w:bCs/>
          <w:sz w:val="24"/>
          <w:szCs w:val="24"/>
        </w:rPr>
        <w:t>.</w:t>
      </w:r>
      <w:r w:rsidR="00B31E41" w:rsidRPr="00DC4D40">
        <w:rPr>
          <w:rFonts w:ascii="Times New Roman" w:hAnsi="Times New Roman"/>
          <w:bCs/>
          <w:sz w:val="24"/>
          <w:szCs w:val="24"/>
        </w:rPr>
        <w:t>)</w:t>
      </w:r>
      <w:r w:rsidR="00F073E4">
        <w:rPr>
          <w:rFonts w:ascii="Times New Roman" w:hAnsi="Times New Roman"/>
          <w:bCs/>
          <w:sz w:val="24"/>
          <w:szCs w:val="24"/>
        </w:rPr>
        <w:t xml:space="preserve">. </w:t>
      </w:r>
      <w:r w:rsidR="00F073E4" w:rsidRPr="00F073E4">
        <w:rPr>
          <w:rFonts w:ascii="Times New Roman" w:hAnsi="Times New Roman"/>
          <w:bCs/>
          <w:sz w:val="24"/>
          <w:szCs w:val="24"/>
        </w:rPr>
        <w:t>В доклада се съдържа информация относно спазване на нормативната у</w:t>
      </w:r>
      <w:r w:rsidR="00AA7140">
        <w:rPr>
          <w:rFonts w:ascii="Times New Roman" w:hAnsi="Times New Roman"/>
          <w:bCs/>
          <w:sz w:val="24"/>
          <w:szCs w:val="24"/>
        </w:rPr>
        <w:t>редба и правилата за работа на К</w:t>
      </w:r>
      <w:r w:rsidR="00F073E4" w:rsidRPr="00F073E4">
        <w:rPr>
          <w:rFonts w:ascii="Times New Roman" w:hAnsi="Times New Roman"/>
          <w:bCs/>
          <w:sz w:val="24"/>
          <w:szCs w:val="24"/>
        </w:rPr>
        <w:t>омисията</w:t>
      </w:r>
      <w:r w:rsidR="00AA7140">
        <w:rPr>
          <w:rFonts w:ascii="Times New Roman" w:hAnsi="Times New Roman"/>
          <w:bCs/>
          <w:sz w:val="24"/>
          <w:szCs w:val="24"/>
        </w:rPr>
        <w:t xml:space="preserve"> за под</w:t>
      </w:r>
      <w:r w:rsidR="00090DFE">
        <w:rPr>
          <w:rFonts w:ascii="Times New Roman" w:hAnsi="Times New Roman"/>
          <w:bCs/>
          <w:sz w:val="24"/>
          <w:szCs w:val="24"/>
        </w:rPr>
        <w:t>бор на проектни предложе</w:t>
      </w:r>
      <w:r w:rsidR="00AA7140">
        <w:rPr>
          <w:rFonts w:ascii="Times New Roman" w:hAnsi="Times New Roman"/>
          <w:bCs/>
          <w:sz w:val="24"/>
          <w:szCs w:val="24"/>
        </w:rPr>
        <w:t>н</w:t>
      </w:r>
      <w:r w:rsidR="00090DFE">
        <w:rPr>
          <w:rFonts w:ascii="Times New Roman" w:hAnsi="Times New Roman"/>
          <w:bCs/>
          <w:sz w:val="24"/>
          <w:szCs w:val="24"/>
        </w:rPr>
        <w:t>и</w:t>
      </w:r>
      <w:r w:rsidR="00AA7140">
        <w:rPr>
          <w:rFonts w:ascii="Times New Roman" w:hAnsi="Times New Roman"/>
          <w:bCs/>
          <w:sz w:val="24"/>
          <w:szCs w:val="24"/>
        </w:rPr>
        <w:t>я</w:t>
      </w:r>
      <w:r w:rsidR="00F073E4" w:rsidRPr="00F073E4">
        <w:rPr>
          <w:rFonts w:ascii="Times New Roman" w:hAnsi="Times New Roman"/>
          <w:bCs/>
          <w:sz w:val="24"/>
          <w:szCs w:val="24"/>
        </w:rPr>
        <w:t>, съдържание на протоколите от двата етапа на оценка, резултати от извършената проверка на проектни предложения, констатации и препоръки. Към доклада се прилага</w:t>
      </w:r>
      <w:r w:rsidR="00DA3C52">
        <w:rPr>
          <w:rFonts w:ascii="Times New Roman" w:hAnsi="Times New Roman"/>
          <w:bCs/>
          <w:sz w:val="24"/>
          <w:szCs w:val="24"/>
        </w:rPr>
        <w:t>т</w:t>
      </w:r>
      <w:r w:rsidR="00F073E4">
        <w:rPr>
          <w:rFonts w:ascii="Times New Roman" w:hAnsi="Times New Roman"/>
          <w:bCs/>
          <w:sz w:val="24"/>
          <w:szCs w:val="24"/>
        </w:rPr>
        <w:t>:</w:t>
      </w:r>
    </w:p>
    <w:p w14:paraId="5F74EABA" w14:textId="77777777" w:rsidR="00F073E4" w:rsidRDefault="002D38A9" w:rsidP="00F073E4">
      <w:pPr>
        <w:pStyle w:val="ListParagraph"/>
        <w:numPr>
          <w:ilvl w:val="1"/>
          <w:numId w:val="9"/>
        </w:numPr>
        <w:spacing w:after="120"/>
        <w:ind w:left="274" w:hanging="274"/>
        <w:contextualSpacing w:val="0"/>
        <w:jc w:val="both"/>
        <w:rPr>
          <w:rFonts w:ascii="Times New Roman" w:hAnsi="Times New Roman"/>
          <w:bCs/>
          <w:sz w:val="24"/>
          <w:szCs w:val="24"/>
        </w:rPr>
      </w:pPr>
      <w:r w:rsidRPr="00F073E4">
        <w:rPr>
          <w:rFonts w:ascii="Times New Roman" w:hAnsi="Times New Roman"/>
          <w:b/>
          <w:bCs/>
          <w:sz w:val="24"/>
          <w:szCs w:val="24"/>
        </w:rPr>
        <w:t xml:space="preserve">Контролен </w:t>
      </w:r>
      <w:r w:rsidR="00955832" w:rsidRPr="00F073E4">
        <w:rPr>
          <w:rFonts w:ascii="Times New Roman" w:hAnsi="Times New Roman"/>
          <w:b/>
          <w:bCs/>
          <w:sz w:val="24"/>
          <w:szCs w:val="24"/>
        </w:rPr>
        <w:t>лис</w:t>
      </w:r>
      <w:r w:rsidR="00EB0095" w:rsidRPr="00F073E4">
        <w:rPr>
          <w:rFonts w:ascii="Times New Roman" w:hAnsi="Times New Roman"/>
          <w:b/>
          <w:bCs/>
          <w:sz w:val="24"/>
          <w:szCs w:val="24"/>
        </w:rPr>
        <w:t>т</w:t>
      </w:r>
      <w:r w:rsidR="00955832" w:rsidRPr="00F073E4">
        <w:rPr>
          <w:rFonts w:ascii="Times New Roman" w:hAnsi="Times New Roman"/>
          <w:b/>
          <w:bCs/>
          <w:sz w:val="24"/>
          <w:szCs w:val="24"/>
        </w:rPr>
        <w:t xml:space="preserve"> за </w:t>
      </w:r>
      <w:r w:rsidR="00090DFE">
        <w:rPr>
          <w:rFonts w:ascii="Times New Roman" w:hAnsi="Times New Roman"/>
          <w:b/>
          <w:bCs/>
          <w:sz w:val="24"/>
          <w:szCs w:val="24"/>
        </w:rPr>
        <w:t xml:space="preserve">извършване на </w:t>
      </w:r>
      <w:r w:rsidR="00955832" w:rsidRPr="00F073E4">
        <w:rPr>
          <w:rFonts w:ascii="Times New Roman" w:hAnsi="Times New Roman"/>
          <w:b/>
          <w:bCs/>
          <w:sz w:val="24"/>
          <w:szCs w:val="24"/>
        </w:rPr>
        <w:t xml:space="preserve">проверка </w:t>
      </w:r>
      <w:r w:rsidR="00090DFE">
        <w:rPr>
          <w:rFonts w:ascii="Times New Roman" w:hAnsi="Times New Roman"/>
          <w:b/>
          <w:bCs/>
          <w:sz w:val="24"/>
          <w:szCs w:val="24"/>
        </w:rPr>
        <w:t>за спазване на</w:t>
      </w:r>
      <w:r w:rsidRPr="00F073E4">
        <w:rPr>
          <w:rFonts w:ascii="Times New Roman" w:hAnsi="Times New Roman"/>
          <w:b/>
          <w:bCs/>
          <w:sz w:val="24"/>
          <w:szCs w:val="24"/>
        </w:rPr>
        <w:t xml:space="preserve"> процедура на подбор на проекти от МИГ</w:t>
      </w:r>
      <w:r w:rsidRPr="00F073E4" w:rsidDel="002D38A9">
        <w:rPr>
          <w:rFonts w:ascii="Times New Roman" w:hAnsi="Times New Roman"/>
          <w:b/>
          <w:bCs/>
          <w:sz w:val="24"/>
          <w:szCs w:val="24"/>
        </w:rPr>
        <w:t xml:space="preserve"> </w:t>
      </w:r>
      <w:r w:rsidRPr="00F073E4">
        <w:rPr>
          <w:rFonts w:ascii="Times New Roman" w:hAnsi="Times New Roman"/>
          <w:bCs/>
          <w:sz w:val="24"/>
          <w:szCs w:val="24"/>
        </w:rPr>
        <w:t>(</w:t>
      </w:r>
      <w:r w:rsidR="00955832" w:rsidRPr="00F073E4">
        <w:rPr>
          <w:rFonts w:ascii="Times New Roman" w:hAnsi="Times New Roman"/>
          <w:b/>
          <w:bCs/>
          <w:sz w:val="24"/>
          <w:szCs w:val="24"/>
        </w:rPr>
        <w:t xml:space="preserve">Приложение </w:t>
      </w:r>
      <w:r w:rsidR="00C20685" w:rsidRPr="00F073E4">
        <w:rPr>
          <w:rFonts w:ascii="Times New Roman" w:hAnsi="Times New Roman"/>
          <w:b/>
          <w:bCs/>
          <w:sz w:val="24"/>
          <w:szCs w:val="24"/>
        </w:rPr>
        <w:t>1</w:t>
      </w:r>
      <w:r w:rsidR="00E55FD4" w:rsidRPr="00F073E4">
        <w:rPr>
          <w:rFonts w:ascii="Times New Roman" w:hAnsi="Times New Roman"/>
          <w:b/>
          <w:bCs/>
          <w:sz w:val="24"/>
          <w:szCs w:val="24"/>
        </w:rPr>
        <w:t>9</w:t>
      </w:r>
      <w:r w:rsidR="00876934" w:rsidRPr="00F073E4">
        <w:rPr>
          <w:rFonts w:ascii="Times New Roman" w:hAnsi="Times New Roman"/>
          <w:b/>
          <w:bCs/>
          <w:sz w:val="24"/>
          <w:szCs w:val="24"/>
        </w:rPr>
        <w:t>.</w:t>
      </w:r>
      <w:r w:rsidR="00E01E31" w:rsidRPr="002D7FF4">
        <w:rPr>
          <w:rFonts w:ascii="Times New Roman" w:hAnsi="Times New Roman"/>
          <w:b/>
          <w:bCs/>
          <w:sz w:val="24"/>
          <w:szCs w:val="24"/>
        </w:rPr>
        <w:t>7</w:t>
      </w:r>
      <w:r w:rsidRPr="00F073E4">
        <w:rPr>
          <w:rFonts w:ascii="Times New Roman" w:hAnsi="Times New Roman"/>
          <w:b/>
          <w:bCs/>
          <w:sz w:val="24"/>
          <w:szCs w:val="24"/>
        </w:rPr>
        <w:t>)</w:t>
      </w:r>
      <w:r w:rsidR="00F073E4">
        <w:rPr>
          <w:rFonts w:ascii="Times New Roman" w:hAnsi="Times New Roman"/>
          <w:b/>
          <w:bCs/>
          <w:sz w:val="24"/>
          <w:szCs w:val="24"/>
        </w:rPr>
        <w:t>;</w:t>
      </w:r>
      <w:r w:rsidR="00955832" w:rsidRPr="00F073E4">
        <w:rPr>
          <w:rFonts w:ascii="Times New Roman" w:hAnsi="Times New Roman"/>
          <w:bCs/>
          <w:sz w:val="24"/>
          <w:szCs w:val="24"/>
        </w:rPr>
        <w:t xml:space="preserve"> </w:t>
      </w:r>
    </w:p>
    <w:p w14:paraId="235DC959" w14:textId="77777777" w:rsidR="00F073E4" w:rsidRDefault="00DA3C52" w:rsidP="00F073E4">
      <w:pPr>
        <w:pStyle w:val="ListParagraph"/>
        <w:numPr>
          <w:ilvl w:val="1"/>
          <w:numId w:val="9"/>
        </w:numPr>
        <w:spacing w:after="120"/>
        <w:ind w:left="274" w:hanging="274"/>
        <w:contextualSpacing w:val="0"/>
        <w:jc w:val="both"/>
        <w:rPr>
          <w:rFonts w:ascii="Times New Roman" w:hAnsi="Times New Roman"/>
          <w:bCs/>
          <w:sz w:val="24"/>
          <w:szCs w:val="24"/>
        </w:rPr>
      </w:pPr>
      <w:r>
        <w:rPr>
          <w:rFonts w:ascii="Times New Roman" w:hAnsi="Times New Roman"/>
          <w:bCs/>
          <w:sz w:val="24"/>
          <w:szCs w:val="24"/>
        </w:rPr>
        <w:t>Д</w:t>
      </w:r>
      <w:r w:rsidR="00F073E4" w:rsidRPr="00F073E4">
        <w:rPr>
          <w:rFonts w:ascii="Times New Roman" w:hAnsi="Times New Roman"/>
          <w:bCs/>
          <w:sz w:val="24"/>
          <w:szCs w:val="24"/>
        </w:rPr>
        <w:t xml:space="preserve">екларации за липса на конфликт на интереси и </w:t>
      </w:r>
      <w:r w:rsidR="00F073E4">
        <w:rPr>
          <w:rFonts w:ascii="Times New Roman" w:hAnsi="Times New Roman"/>
          <w:bCs/>
          <w:sz w:val="24"/>
          <w:szCs w:val="24"/>
        </w:rPr>
        <w:t xml:space="preserve">за </w:t>
      </w:r>
      <w:r w:rsidR="00F073E4" w:rsidRPr="00F073E4">
        <w:rPr>
          <w:rFonts w:ascii="Times New Roman" w:hAnsi="Times New Roman"/>
          <w:bCs/>
          <w:sz w:val="24"/>
          <w:szCs w:val="24"/>
        </w:rPr>
        <w:t>поверителност</w:t>
      </w:r>
      <w:r w:rsidR="00F073E4">
        <w:rPr>
          <w:rFonts w:ascii="Times New Roman" w:hAnsi="Times New Roman"/>
          <w:bCs/>
          <w:sz w:val="24"/>
          <w:szCs w:val="24"/>
        </w:rPr>
        <w:t xml:space="preserve"> и безпристрастност</w:t>
      </w:r>
      <w:r w:rsidR="00F073E4" w:rsidRPr="00F073E4">
        <w:rPr>
          <w:rFonts w:ascii="Times New Roman" w:hAnsi="Times New Roman"/>
          <w:bCs/>
          <w:sz w:val="24"/>
          <w:szCs w:val="24"/>
        </w:rPr>
        <w:t>, попълнени от проверяващите експерти</w:t>
      </w:r>
      <w:r w:rsidR="00E01E31" w:rsidRPr="002D7FF4">
        <w:rPr>
          <w:rFonts w:ascii="Times New Roman" w:hAnsi="Times New Roman"/>
          <w:bCs/>
          <w:sz w:val="24"/>
          <w:szCs w:val="24"/>
        </w:rPr>
        <w:t xml:space="preserve"> </w:t>
      </w:r>
      <w:r w:rsidR="00E01E31">
        <w:rPr>
          <w:rFonts w:ascii="Times New Roman" w:hAnsi="Times New Roman"/>
          <w:b/>
          <w:bCs/>
          <w:sz w:val="24"/>
          <w:szCs w:val="24"/>
        </w:rPr>
        <w:t>(Приложение 19.6)</w:t>
      </w:r>
      <w:r w:rsidR="00F073E4">
        <w:rPr>
          <w:rFonts w:ascii="Times New Roman" w:hAnsi="Times New Roman"/>
          <w:bCs/>
          <w:sz w:val="24"/>
          <w:szCs w:val="24"/>
        </w:rPr>
        <w:t>;</w:t>
      </w:r>
    </w:p>
    <w:p w14:paraId="600224C3" w14:textId="77777777" w:rsidR="00F073E4" w:rsidRDefault="00460B81" w:rsidP="00F073E4">
      <w:pPr>
        <w:pStyle w:val="ListParagraph"/>
        <w:numPr>
          <w:ilvl w:val="1"/>
          <w:numId w:val="9"/>
        </w:numPr>
        <w:spacing w:after="120"/>
        <w:ind w:left="274" w:hanging="274"/>
        <w:contextualSpacing w:val="0"/>
        <w:jc w:val="both"/>
        <w:rPr>
          <w:rFonts w:ascii="Times New Roman" w:hAnsi="Times New Roman"/>
          <w:bCs/>
          <w:sz w:val="24"/>
          <w:szCs w:val="24"/>
        </w:rPr>
      </w:pPr>
      <w:r w:rsidRPr="00F073E4">
        <w:rPr>
          <w:rFonts w:ascii="Times New Roman" w:hAnsi="Times New Roman"/>
          <w:bCs/>
          <w:sz w:val="24"/>
          <w:szCs w:val="24"/>
        </w:rPr>
        <w:t>оценителни</w:t>
      </w:r>
      <w:r w:rsidR="008B7A31">
        <w:rPr>
          <w:rFonts w:ascii="Times New Roman" w:hAnsi="Times New Roman"/>
          <w:bCs/>
          <w:sz w:val="24"/>
          <w:szCs w:val="24"/>
        </w:rPr>
        <w:t>те</w:t>
      </w:r>
      <w:r w:rsidRPr="00F073E4">
        <w:rPr>
          <w:rFonts w:ascii="Times New Roman" w:hAnsi="Times New Roman"/>
          <w:bCs/>
          <w:sz w:val="24"/>
          <w:szCs w:val="24"/>
        </w:rPr>
        <w:t xml:space="preserve"> листове</w:t>
      </w:r>
      <w:r w:rsidR="008B7A31">
        <w:rPr>
          <w:rFonts w:ascii="Times New Roman" w:hAnsi="Times New Roman"/>
          <w:bCs/>
          <w:sz w:val="24"/>
          <w:szCs w:val="24"/>
        </w:rPr>
        <w:t xml:space="preserve"> (</w:t>
      </w:r>
      <w:r w:rsidR="001862F4">
        <w:rPr>
          <w:rFonts w:ascii="Times New Roman" w:hAnsi="Times New Roman"/>
          <w:bCs/>
          <w:sz w:val="24"/>
          <w:szCs w:val="24"/>
        </w:rPr>
        <w:t xml:space="preserve">на хартиен носител, </w:t>
      </w:r>
      <w:r w:rsidR="008B7A31">
        <w:rPr>
          <w:rFonts w:ascii="Times New Roman" w:hAnsi="Times New Roman"/>
          <w:bCs/>
          <w:sz w:val="24"/>
          <w:szCs w:val="24"/>
        </w:rPr>
        <w:t>съгласно Таблиците за ОАСД и за ТФО към Условията за кандидатстване по съответната процедура)</w:t>
      </w:r>
      <w:r w:rsidRPr="00F073E4">
        <w:rPr>
          <w:rFonts w:ascii="Times New Roman" w:hAnsi="Times New Roman"/>
          <w:bCs/>
          <w:sz w:val="24"/>
          <w:szCs w:val="24"/>
        </w:rPr>
        <w:t xml:space="preserve"> за извършената </w:t>
      </w:r>
      <w:r w:rsidR="00DA3C52">
        <w:rPr>
          <w:rFonts w:ascii="Times New Roman" w:hAnsi="Times New Roman"/>
          <w:bCs/>
          <w:sz w:val="24"/>
          <w:szCs w:val="24"/>
        </w:rPr>
        <w:t>проверка</w:t>
      </w:r>
      <w:r w:rsidRPr="00F073E4">
        <w:rPr>
          <w:rFonts w:ascii="Times New Roman" w:hAnsi="Times New Roman"/>
          <w:bCs/>
          <w:sz w:val="24"/>
          <w:szCs w:val="24"/>
        </w:rPr>
        <w:t xml:space="preserve"> на проектните предложения от проверяващия екип</w:t>
      </w:r>
      <w:r>
        <w:rPr>
          <w:rFonts w:ascii="Times New Roman" w:hAnsi="Times New Roman"/>
          <w:bCs/>
          <w:sz w:val="24"/>
          <w:szCs w:val="24"/>
        </w:rPr>
        <w:t>,</w:t>
      </w:r>
      <w:r w:rsidRPr="00F073E4">
        <w:rPr>
          <w:rFonts w:ascii="Times New Roman" w:hAnsi="Times New Roman"/>
          <w:bCs/>
          <w:sz w:val="24"/>
          <w:szCs w:val="24"/>
        </w:rPr>
        <w:t xml:space="preserve"> </w:t>
      </w:r>
      <w:r w:rsidR="00F073E4" w:rsidRPr="00F073E4">
        <w:rPr>
          <w:rFonts w:ascii="Times New Roman" w:hAnsi="Times New Roman"/>
          <w:bCs/>
          <w:sz w:val="24"/>
          <w:szCs w:val="24"/>
        </w:rPr>
        <w:t>извършени служебни проверки по оценката на проектните предложения от прове</w:t>
      </w:r>
      <w:r>
        <w:rPr>
          <w:rFonts w:ascii="Times New Roman" w:hAnsi="Times New Roman"/>
          <w:bCs/>
          <w:sz w:val="24"/>
          <w:szCs w:val="24"/>
        </w:rPr>
        <w:t>ряващия екип</w:t>
      </w:r>
      <w:r w:rsidR="00AB79A1">
        <w:rPr>
          <w:rFonts w:ascii="Times New Roman" w:hAnsi="Times New Roman"/>
          <w:bCs/>
          <w:sz w:val="24"/>
          <w:szCs w:val="24"/>
        </w:rPr>
        <w:t xml:space="preserve"> (</w:t>
      </w:r>
      <w:r w:rsidR="00AB79A1" w:rsidRPr="00AB79A1">
        <w:rPr>
          <w:rFonts w:ascii="Times New Roman" w:hAnsi="Times New Roman"/>
          <w:bCs/>
          <w:i/>
          <w:sz w:val="24"/>
          <w:szCs w:val="24"/>
        </w:rPr>
        <w:t>ако е възложена проверка на извадков принцип</w:t>
      </w:r>
      <w:r w:rsidR="00AB79A1">
        <w:rPr>
          <w:rFonts w:ascii="Times New Roman" w:hAnsi="Times New Roman"/>
          <w:bCs/>
          <w:sz w:val="24"/>
          <w:szCs w:val="24"/>
        </w:rPr>
        <w:t>)</w:t>
      </w:r>
      <w:r w:rsidR="00F073E4" w:rsidRPr="00F073E4">
        <w:rPr>
          <w:rFonts w:ascii="Times New Roman" w:hAnsi="Times New Roman"/>
          <w:bCs/>
          <w:sz w:val="24"/>
          <w:szCs w:val="24"/>
        </w:rPr>
        <w:t xml:space="preserve">, </w:t>
      </w:r>
    </w:p>
    <w:p w14:paraId="4D4926FA" w14:textId="77777777" w:rsidR="001D71AE" w:rsidRDefault="00DA3C52" w:rsidP="00460B81">
      <w:pPr>
        <w:pStyle w:val="ListParagraph"/>
        <w:numPr>
          <w:ilvl w:val="1"/>
          <w:numId w:val="9"/>
        </w:numPr>
        <w:spacing w:after="120"/>
        <w:ind w:left="274" w:hanging="274"/>
        <w:contextualSpacing w:val="0"/>
        <w:jc w:val="both"/>
        <w:rPr>
          <w:rFonts w:ascii="Times New Roman" w:hAnsi="Times New Roman"/>
          <w:bCs/>
          <w:sz w:val="24"/>
          <w:szCs w:val="24"/>
        </w:rPr>
      </w:pPr>
      <w:r>
        <w:rPr>
          <w:rFonts w:ascii="Times New Roman" w:hAnsi="Times New Roman"/>
          <w:bCs/>
          <w:sz w:val="24"/>
          <w:szCs w:val="24"/>
        </w:rPr>
        <w:t>К</w:t>
      </w:r>
      <w:r w:rsidR="002B5E04">
        <w:rPr>
          <w:rFonts w:ascii="Times New Roman" w:hAnsi="Times New Roman"/>
          <w:bCs/>
          <w:sz w:val="24"/>
          <w:szCs w:val="24"/>
        </w:rPr>
        <w:t xml:space="preserve">опие на </w:t>
      </w:r>
      <w:r w:rsidR="00647332" w:rsidRPr="00F073E4">
        <w:rPr>
          <w:rFonts w:ascii="Times New Roman" w:hAnsi="Times New Roman"/>
          <w:bCs/>
          <w:sz w:val="24"/>
          <w:szCs w:val="24"/>
        </w:rPr>
        <w:t>доклад</w:t>
      </w:r>
      <w:r w:rsidR="002B5E04">
        <w:rPr>
          <w:rFonts w:ascii="Times New Roman" w:hAnsi="Times New Roman"/>
          <w:bCs/>
          <w:sz w:val="24"/>
          <w:szCs w:val="24"/>
        </w:rPr>
        <w:t>а</w:t>
      </w:r>
      <w:r w:rsidR="00955832" w:rsidRPr="00F073E4">
        <w:rPr>
          <w:rFonts w:ascii="Times New Roman" w:hAnsi="Times New Roman"/>
          <w:bCs/>
          <w:sz w:val="24"/>
          <w:szCs w:val="24"/>
        </w:rPr>
        <w:t xml:space="preserve"> на наблюдателя/ите</w:t>
      </w:r>
      <w:r w:rsidR="00647332" w:rsidRPr="00F073E4">
        <w:rPr>
          <w:rFonts w:ascii="Times New Roman" w:hAnsi="Times New Roman"/>
          <w:bCs/>
          <w:sz w:val="24"/>
          <w:szCs w:val="24"/>
        </w:rPr>
        <w:t xml:space="preserve"> до </w:t>
      </w:r>
      <w:r w:rsidR="002D38A9" w:rsidRPr="00F073E4">
        <w:rPr>
          <w:rFonts w:ascii="Times New Roman" w:hAnsi="Times New Roman"/>
          <w:bCs/>
          <w:sz w:val="24"/>
          <w:szCs w:val="24"/>
        </w:rPr>
        <w:t>Р</w:t>
      </w:r>
      <w:r w:rsidR="00647332" w:rsidRPr="00F073E4">
        <w:rPr>
          <w:rFonts w:ascii="Times New Roman" w:hAnsi="Times New Roman"/>
          <w:bCs/>
          <w:sz w:val="24"/>
          <w:szCs w:val="24"/>
        </w:rPr>
        <w:t>УО</w:t>
      </w:r>
      <w:r w:rsidR="002D38A9" w:rsidRPr="00F073E4">
        <w:rPr>
          <w:rFonts w:ascii="Times New Roman" w:hAnsi="Times New Roman"/>
          <w:bCs/>
          <w:sz w:val="24"/>
          <w:szCs w:val="24"/>
        </w:rPr>
        <w:t xml:space="preserve"> на ОП НОИР</w:t>
      </w:r>
      <w:r w:rsidR="0054048C" w:rsidRPr="00F073E4">
        <w:rPr>
          <w:rFonts w:ascii="Times New Roman" w:hAnsi="Times New Roman"/>
          <w:bCs/>
          <w:sz w:val="24"/>
          <w:szCs w:val="24"/>
        </w:rPr>
        <w:t xml:space="preserve"> и до председателя на колективния управителен орган на </w:t>
      </w:r>
      <w:r w:rsidR="00955832" w:rsidRPr="00F073E4">
        <w:rPr>
          <w:rFonts w:ascii="Times New Roman" w:hAnsi="Times New Roman"/>
          <w:bCs/>
          <w:sz w:val="24"/>
          <w:szCs w:val="24"/>
        </w:rPr>
        <w:t>МИГ</w:t>
      </w:r>
      <w:r w:rsidR="005F438D">
        <w:rPr>
          <w:rFonts w:ascii="Times New Roman" w:hAnsi="Times New Roman"/>
          <w:bCs/>
          <w:sz w:val="24"/>
          <w:szCs w:val="24"/>
        </w:rPr>
        <w:t xml:space="preserve"> (</w:t>
      </w:r>
      <w:r w:rsidR="005F438D" w:rsidRPr="00AB79A1">
        <w:rPr>
          <w:rFonts w:ascii="Times New Roman" w:hAnsi="Times New Roman"/>
          <w:bCs/>
          <w:i/>
          <w:sz w:val="24"/>
          <w:szCs w:val="24"/>
        </w:rPr>
        <w:t xml:space="preserve">ако е </w:t>
      </w:r>
      <w:r w:rsidR="005D0A91">
        <w:rPr>
          <w:rFonts w:ascii="Times New Roman" w:hAnsi="Times New Roman"/>
          <w:bCs/>
          <w:i/>
          <w:sz w:val="24"/>
          <w:szCs w:val="24"/>
        </w:rPr>
        <w:t>бил определен наблюдател</w:t>
      </w:r>
      <w:r w:rsidR="005F438D">
        <w:rPr>
          <w:rFonts w:ascii="Times New Roman" w:hAnsi="Times New Roman"/>
          <w:bCs/>
          <w:sz w:val="24"/>
          <w:szCs w:val="24"/>
        </w:rPr>
        <w:t>)</w:t>
      </w:r>
      <w:r w:rsidR="006F5F6C" w:rsidRPr="00F073E4">
        <w:rPr>
          <w:rFonts w:ascii="Times New Roman" w:hAnsi="Times New Roman"/>
          <w:bCs/>
          <w:sz w:val="24"/>
          <w:szCs w:val="24"/>
        </w:rPr>
        <w:t xml:space="preserve">, </w:t>
      </w:r>
    </w:p>
    <w:p w14:paraId="0A69325E" w14:textId="77777777" w:rsidR="00D42C85" w:rsidRDefault="00DA3C52" w:rsidP="00D42C85">
      <w:pPr>
        <w:pStyle w:val="ListParagraph"/>
        <w:numPr>
          <w:ilvl w:val="1"/>
          <w:numId w:val="9"/>
        </w:numPr>
        <w:spacing w:after="120"/>
        <w:ind w:left="274" w:hanging="274"/>
        <w:contextualSpacing w:val="0"/>
        <w:jc w:val="both"/>
        <w:rPr>
          <w:rFonts w:ascii="Times New Roman" w:hAnsi="Times New Roman"/>
          <w:bCs/>
          <w:sz w:val="24"/>
          <w:szCs w:val="24"/>
        </w:rPr>
      </w:pPr>
      <w:r>
        <w:rPr>
          <w:rFonts w:ascii="Times New Roman" w:hAnsi="Times New Roman"/>
          <w:bCs/>
          <w:sz w:val="24"/>
          <w:szCs w:val="24"/>
        </w:rPr>
        <w:t>И</w:t>
      </w:r>
      <w:r w:rsidR="00D42C85">
        <w:rPr>
          <w:rFonts w:ascii="Times New Roman" w:hAnsi="Times New Roman"/>
          <w:bCs/>
          <w:sz w:val="24"/>
          <w:szCs w:val="24"/>
        </w:rPr>
        <w:t xml:space="preserve">нформацията, получена от Дирекция УРК, относно резултатите от извършената проверка </w:t>
      </w:r>
      <w:r w:rsidR="00D42C85" w:rsidRPr="00D42C85">
        <w:rPr>
          <w:rFonts w:ascii="Times New Roman" w:hAnsi="Times New Roman"/>
          <w:bCs/>
          <w:sz w:val="24"/>
          <w:szCs w:val="24"/>
        </w:rPr>
        <w:t>на основателността на постъпилите възражения.</w:t>
      </w:r>
    </w:p>
    <w:p w14:paraId="00BE090F" w14:textId="77777777" w:rsidR="00145781" w:rsidRDefault="002E5688" w:rsidP="00145781">
      <w:pPr>
        <w:jc w:val="both"/>
        <w:rPr>
          <w:rFonts w:ascii="Times New Roman" w:hAnsi="Times New Roman"/>
          <w:bCs/>
          <w:sz w:val="24"/>
          <w:szCs w:val="24"/>
        </w:rPr>
      </w:pPr>
      <w:r w:rsidRPr="00CB52A7">
        <w:rPr>
          <w:rFonts w:ascii="Times New Roman" w:hAnsi="Times New Roman"/>
          <w:bCs/>
          <w:sz w:val="24"/>
          <w:szCs w:val="24"/>
        </w:rPr>
        <w:t xml:space="preserve">В случай че </w:t>
      </w:r>
      <w:r w:rsidRPr="00914BDC">
        <w:rPr>
          <w:rFonts w:ascii="Times New Roman" w:hAnsi="Times New Roman"/>
          <w:b/>
          <w:bCs/>
          <w:sz w:val="24"/>
          <w:szCs w:val="24"/>
        </w:rPr>
        <w:t>не са установени несъответствия</w:t>
      </w:r>
      <w:r w:rsidRPr="00CB52A7">
        <w:rPr>
          <w:rFonts w:ascii="Times New Roman" w:hAnsi="Times New Roman"/>
          <w:bCs/>
          <w:sz w:val="24"/>
          <w:szCs w:val="24"/>
        </w:rPr>
        <w:t xml:space="preserve">, </w:t>
      </w:r>
      <w:r w:rsidR="00472ED6">
        <w:rPr>
          <w:rFonts w:ascii="Times New Roman" w:hAnsi="Times New Roman"/>
          <w:bCs/>
          <w:sz w:val="24"/>
          <w:szCs w:val="24"/>
        </w:rPr>
        <w:t xml:space="preserve">в доклада се предлага </w:t>
      </w:r>
      <w:r w:rsidR="00914BDC" w:rsidRPr="00CB52A7">
        <w:rPr>
          <w:rFonts w:ascii="Times New Roman" w:hAnsi="Times New Roman"/>
          <w:bCs/>
          <w:sz w:val="24"/>
          <w:szCs w:val="24"/>
        </w:rPr>
        <w:t xml:space="preserve">в съответствие с чл. 47, ал. 5 от </w:t>
      </w:r>
      <w:r w:rsidR="00914BDC" w:rsidRPr="00C8387F">
        <w:rPr>
          <w:rFonts w:ascii="Times New Roman" w:hAnsi="Times New Roman"/>
          <w:bCs/>
          <w:sz w:val="24"/>
          <w:szCs w:val="24"/>
        </w:rPr>
        <w:t>ПМС</w:t>
      </w:r>
      <w:r w:rsidR="00914BDC">
        <w:rPr>
          <w:rFonts w:ascii="Times New Roman" w:hAnsi="Times New Roman"/>
          <w:bCs/>
          <w:sz w:val="24"/>
          <w:szCs w:val="24"/>
        </w:rPr>
        <w:t xml:space="preserve"> № 161</w:t>
      </w:r>
      <w:r w:rsidR="00914BDC" w:rsidRPr="00C8387F">
        <w:rPr>
          <w:rFonts w:ascii="Times New Roman" w:hAnsi="Times New Roman"/>
          <w:bCs/>
          <w:sz w:val="24"/>
          <w:szCs w:val="24"/>
        </w:rPr>
        <w:t>/2016 г.</w:t>
      </w:r>
      <w:r w:rsidR="00914BDC">
        <w:rPr>
          <w:rFonts w:ascii="Times New Roman" w:hAnsi="Times New Roman"/>
          <w:bCs/>
          <w:sz w:val="24"/>
          <w:szCs w:val="24"/>
        </w:rPr>
        <w:t xml:space="preserve"> </w:t>
      </w:r>
      <w:r w:rsidRPr="00CB52A7">
        <w:rPr>
          <w:rFonts w:ascii="Times New Roman" w:hAnsi="Times New Roman"/>
          <w:bCs/>
          <w:sz w:val="24"/>
          <w:szCs w:val="24"/>
        </w:rPr>
        <w:t xml:space="preserve">РУО на ОП НОИР </w:t>
      </w:r>
      <w:r w:rsidRPr="00C8387F">
        <w:rPr>
          <w:rFonts w:ascii="Times New Roman" w:hAnsi="Times New Roman"/>
          <w:bCs/>
          <w:sz w:val="24"/>
          <w:szCs w:val="24"/>
        </w:rPr>
        <w:t>да вземе решение за предоставяне на безвъзмездна финансова помощ по всяко от предложените за финансиране проектни предложения</w:t>
      </w:r>
      <w:r w:rsidR="00914BDC">
        <w:rPr>
          <w:rFonts w:ascii="Times New Roman" w:hAnsi="Times New Roman"/>
          <w:bCs/>
          <w:sz w:val="24"/>
          <w:szCs w:val="24"/>
        </w:rPr>
        <w:t xml:space="preserve">, в случай че </w:t>
      </w:r>
      <w:r w:rsidR="00914BDC" w:rsidRPr="00914BDC">
        <w:rPr>
          <w:rFonts w:ascii="Times New Roman" w:hAnsi="Times New Roman"/>
          <w:bCs/>
          <w:sz w:val="24"/>
          <w:szCs w:val="24"/>
        </w:rPr>
        <w:t xml:space="preserve">след извършване на проверка на представените от кандидатите доказателства, съгласно чл. 36, ал. 2 от ЗУСЕСИФ, включително </w:t>
      </w:r>
      <w:r w:rsidR="00E75D40">
        <w:rPr>
          <w:rFonts w:ascii="Times New Roman" w:hAnsi="Times New Roman"/>
          <w:bCs/>
          <w:sz w:val="24"/>
          <w:szCs w:val="24"/>
        </w:rPr>
        <w:t xml:space="preserve">на условията, посочени в </w:t>
      </w:r>
      <w:r w:rsidR="00914BDC" w:rsidRPr="00914BDC">
        <w:rPr>
          <w:rFonts w:ascii="Times New Roman" w:hAnsi="Times New Roman"/>
          <w:bCs/>
          <w:sz w:val="24"/>
          <w:szCs w:val="24"/>
        </w:rPr>
        <w:t>документи</w:t>
      </w:r>
      <w:r w:rsidR="00E75D40">
        <w:rPr>
          <w:rFonts w:ascii="Times New Roman" w:hAnsi="Times New Roman"/>
          <w:bCs/>
          <w:sz w:val="24"/>
          <w:szCs w:val="24"/>
        </w:rPr>
        <w:t>те</w:t>
      </w:r>
      <w:r w:rsidR="00914BDC" w:rsidRPr="00914BDC">
        <w:rPr>
          <w:rFonts w:ascii="Times New Roman" w:hAnsi="Times New Roman"/>
          <w:bCs/>
          <w:sz w:val="24"/>
          <w:szCs w:val="24"/>
        </w:rPr>
        <w:t xml:space="preserve"> по чл. 26, ал. 1 от ЗУСЕСИФ, </w:t>
      </w:r>
      <w:r w:rsidR="00EB237F">
        <w:rPr>
          <w:rFonts w:ascii="Times New Roman" w:hAnsi="Times New Roman"/>
          <w:bCs/>
          <w:sz w:val="24"/>
          <w:szCs w:val="24"/>
        </w:rPr>
        <w:t>с</w:t>
      </w:r>
      <w:r w:rsidR="00914BDC">
        <w:rPr>
          <w:rFonts w:ascii="Times New Roman" w:hAnsi="Times New Roman"/>
          <w:bCs/>
          <w:sz w:val="24"/>
          <w:szCs w:val="24"/>
        </w:rPr>
        <w:t>е установ</w:t>
      </w:r>
      <w:r w:rsidR="00EB237F">
        <w:rPr>
          <w:rFonts w:ascii="Times New Roman" w:hAnsi="Times New Roman"/>
          <w:bCs/>
          <w:sz w:val="24"/>
          <w:szCs w:val="24"/>
        </w:rPr>
        <w:t>и</w:t>
      </w:r>
      <w:r w:rsidR="00914BDC">
        <w:rPr>
          <w:rFonts w:ascii="Times New Roman" w:hAnsi="Times New Roman"/>
          <w:bCs/>
          <w:sz w:val="24"/>
          <w:szCs w:val="24"/>
        </w:rPr>
        <w:t xml:space="preserve">, че същите отговарят на изискванията за бенефициент. </w:t>
      </w:r>
      <w:r w:rsidRPr="00C8387F">
        <w:rPr>
          <w:rFonts w:ascii="Times New Roman" w:hAnsi="Times New Roman"/>
          <w:bCs/>
          <w:sz w:val="24"/>
          <w:szCs w:val="24"/>
        </w:rPr>
        <w:t xml:space="preserve">По отношение на кандидатите, включени в списък на предложените за отхвърляне проектни предложения и основанието за отхвърлянето им </w:t>
      </w:r>
      <w:r w:rsidR="00472ED6">
        <w:rPr>
          <w:rFonts w:ascii="Times New Roman" w:hAnsi="Times New Roman"/>
          <w:bCs/>
          <w:sz w:val="24"/>
          <w:szCs w:val="24"/>
        </w:rPr>
        <w:t>в доклада се</w:t>
      </w:r>
      <w:r w:rsidRPr="00C8387F">
        <w:rPr>
          <w:rFonts w:ascii="Times New Roman" w:hAnsi="Times New Roman"/>
          <w:bCs/>
          <w:sz w:val="24"/>
          <w:szCs w:val="24"/>
        </w:rPr>
        <w:t xml:space="preserve"> предлага да се издаде решение за отказ</w:t>
      </w:r>
      <w:r w:rsidR="00AD78FC">
        <w:rPr>
          <w:rFonts w:ascii="Times New Roman" w:hAnsi="Times New Roman"/>
          <w:bCs/>
          <w:sz w:val="24"/>
          <w:szCs w:val="24"/>
        </w:rPr>
        <w:t xml:space="preserve"> по реда на гл. 10 от Наръчника за управление на ОП НОИР</w:t>
      </w:r>
      <w:r w:rsidR="009B52A1" w:rsidRPr="00EB237F">
        <w:rPr>
          <w:rFonts w:ascii="Times New Roman" w:hAnsi="Times New Roman"/>
          <w:bCs/>
          <w:sz w:val="24"/>
          <w:szCs w:val="24"/>
        </w:rPr>
        <w:t>.</w:t>
      </w:r>
      <w:r w:rsidR="00145781" w:rsidRPr="00EB237F">
        <w:rPr>
          <w:rFonts w:ascii="Times New Roman" w:hAnsi="Times New Roman"/>
          <w:bCs/>
          <w:sz w:val="24"/>
          <w:szCs w:val="24"/>
        </w:rPr>
        <w:t xml:space="preserve"> </w:t>
      </w:r>
    </w:p>
    <w:p w14:paraId="156E2DD0" w14:textId="77777777" w:rsidR="00D12CA0" w:rsidRDefault="008958EB" w:rsidP="00D12CA0">
      <w:pPr>
        <w:jc w:val="both"/>
        <w:rPr>
          <w:rFonts w:ascii="Times New Roman" w:hAnsi="Times New Roman"/>
          <w:bCs/>
          <w:sz w:val="24"/>
          <w:szCs w:val="24"/>
        </w:rPr>
      </w:pPr>
      <w:r w:rsidRPr="008958EB">
        <w:rPr>
          <w:rFonts w:ascii="Times New Roman" w:hAnsi="Times New Roman"/>
          <w:bCs/>
          <w:sz w:val="24"/>
          <w:szCs w:val="24"/>
        </w:rPr>
        <w:t xml:space="preserve">В случай че </w:t>
      </w:r>
      <w:r w:rsidR="00B22A75">
        <w:rPr>
          <w:rFonts w:ascii="Times New Roman" w:hAnsi="Times New Roman"/>
          <w:bCs/>
          <w:sz w:val="24"/>
          <w:szCs w:val="24"/>
        </w:rPr>
        <w:t>при проверката на процедурата по чл.</w:t>
      </w:r>
      <w:r w:rsidR="00EB237F">
        <w:rPr>
          <w:rFonts w:ascii="Times New Roman" w:hAnsi="Times New Roman"/>
          <w:bCs/>
          <w:sz w:val="24"/>
          <w:szCs w:val="24"/>
        </w:rPr>
        <w:t xml:space="preserve"> </w:t>
      </w:r>
      <w:r w:rsidR="00B22A75">
        <w:rPr>
          <w:rFonts w:ascii="Times New Roman" w:hAnsi="Times New Roman"/>
          <w:bCs/>
          <w:sz w:val="24"/>
          <w:szCs w:val="24"/>
        </w:rPr>
        <w:t>47, ал.</w:t>
      </w:r>
      <w:r w:rsidR="00EB237F">
        <w:rPr>
          <w:rFonts w:ascii="Times New Roman" w:hAnsi="Times New Roman"/>
          <w:bCs/>
          <w:sz w:val="24"/>
          <w:szCs w:val="24"/>
        </w:rPr>
        <w:t xml:space="preserve"> </w:t>
      </w:r>
      <w:r w:rsidR="00B22A75">
        <w:rPr>
          <w:rFonts w:ascii="Times New Roman" w:hAnsi="Times New Roman"/>
          <w:bCs/>
          <w:sz w:val="24"/>
          <w:szCs w:val="24"/>
        </w:rPr>
        <w:t xml:space="preserve">1 от ПМС № 161/2016 г. </w:t>
      </w:r>
      <w:r w:rsidRPr="008958EB">
        <w:rPr>
          <w:rFonts w:ascii="Times New Roman" w:hAnsi="Times New Roman"/>
          <w:bCs/>
          <w:sz w:val="24"/>
          <w:szCs w:val="24"/>
        </w:rPr>
        <w:t xml:space="preserve">има установени </w:t>
      </w:r>
      <w:r w:rsidRPr="008958EB">
        <w:rPr>
          <w:rFonts w:ascii="Times New Roman" w:hAnsi="Times New Roman"/>
          <w:b/>
          <w:bCs/>
          <w:sz w:val="24"/>
          <w:szCs w:val="24"/>
        </w:rPr>
        <w:t>пропуски</w:t>
      </w:r>
      <w:r w:rsidR="001A0390" w:rsidRPr="008958EB">
        <w:rPr>
          <w:rFonts w:ascii="Times New Roman" w:hAnsi="Times New Roman"/>
          <w:b/>
          <w:bCs/>
          <w:sz w:val="24"/>
          <w:szCs w:val="24"/>
        </w:rPr>
        <w:t>, които са несъществени</w:t>
      </w:r>
      <w:r w:rsidR="001A0390" w:rsidRPr="008958EB">
        <w:rPr>
          <w:rFonts w:ascii="Times New Roman" w:hAnsi="Times New Roman"/>
          <w:bCs/>
          <w:sz w:val="24"/>
          <w:szCs w:val="24"/>
        </w:rPr>
        <w:t xml:space="preserve"> и не поставят под съмнение крайния резултат от проведената от МИГ процедура</w:t>
      </w:r>
      <w:r w:rsidR="00B22A75">
        <w:rPr>
          <w:rFonts w:ascii="Times New Roman" w:hAnsi="Times New Roman"/>
          <w:bCs/>
          <w:sz w:val="24"/>
          <w:szCs w:val="24"/>
        </w:rPr>
        <w:t xml:space="preserve">, </w:t>
      </w:r>
      <w:r w:rsidR="00367CED">
        <w:rPr>
          <w:rFonts w:ascii="Times New Roman" w:hAnsi="Times New Roman"/>
          <w:bCs/>
          <w:sz w:val="24"/>
          <w:szCs w:val="24"/>
        </w:rPr>
        <w:t xml:space="preserve">същото се описва </w:t>
      </w:r>
      <w:r w:rsidR="00B22A75">
        <w:rPr>
          <w:rFonts w:ascii="Times New Roman" w:hAnsi="Times New Roman"/>
          <w:bCs/>
          <w:sz w:val="24"/>
          <w:szCs w:val="24"/>
        </w:rPr>
        <w:t>в доклада до РУО.</w:t>
      </w:r>
    </w:p>
    <w:p w14:paraId="3EE0423B" w14:textId="77777777" w:rsidR="009A75AE" w:rsidRPr="002E5688" w:rsidRDefault="009A75AE" w:rsidP="009A75AE">
      <w:pPr>
        <w:jc w:val="both"/>
        <w:rPr>
          <w:rFonts w:ascii="Times New Roman" w:hAnsi="Times New Roman"/>
          <w:bCs/>
          <w:sz w:val="24"/>
          <w:szCs w:val="24"/>
        </w:rPr>
      </w:pPr>
      <w:r w:rsidRPr="00AE67A0">
        <w:rPr>
          <w:rFonts w:ascii="Times New Roman" w:hAnsi="Times New Roman"/>
          <w:bCs/>
          <w:sz w:val="24"/>
          <w:szCs w:val="24"/>
        </w:rPr>
        <w:lastRenderedPageBreak/>
        <w:t xml:space="preserve">При установяване на </w:t>
      </w:r>
      <w:r w:rsidRPr="005D5997">
        <w:rPr>
          <w:rFonts w:ascii="Times New Roman" w:hAnsi="Times New Roman"/>
          <w:b/>
          <w:sz w:val="24"/>
        </w:rPr>
        <w:t>несъответствия при проверката</w:t>
      </w:r>
      <w:r w:rsidRPr="00AE67A0">
        <w:rPr>
          <w:rFonts w:ascii="Times New Roman" w:hAnsi="Times New Roman"/>
          <w:b/>
          <w:bCs/>
          <w:sz w:val="24"/>
          <w:szCs w:val="24"/>
        </w:rPr>
        <w:t xml:space="preserve"> на извадков принцип</w:t>
      </w:r>
      <w:r w:rsidRPr="00AE67A0">
        <w:rPr>
          <w:rFonts w:ascii="Times New Roman" w:hAnsi="Times New Roman"/>
          <w:bCs/>
          <w:sz w:val="24"/>
          <w:szCs w:val="24"/>
        </w:rPr>
        <w:t xml:space="preserve"> на оценените от МИГ проектни предложения, в съответствие с разпоредбите на чл. 47, ал. 3 от ПМС № 161/2016 г., РУО на ОП НОИР възлага извършване на </w:t>
      </w:r>
      <w:r w:rsidRPr="005D5997">
        <w:rPr>
          <w:rFonts w:ascii="Times New Roman" w:hAnsi="Times New Roman"/>
          <w:i/>
          <w:sz w:val="24"/>
        </w:rPr>
        <w:t>цялостна проверка на оценката, извършена от МИГ</w:t>
      </w:r>
      <w:r w:rsidRPr="00AE67A0">
        <w:rPr>
          <w:rFonts w:ascii="Times New Roman" w:hAnsi="Times New Roman"/>
          <w:bCs/>
          <w:sz w:val="24"/>
          <w:szCs w:val="24"/>
        </w:rPr>
        <w:t xml:space="preserve">. Цялостната проверка се извършва </w:t>
      </w:r>
      <w:r w:rsidRPr="005D5997">
        <w:rPr>
          <w:rFonts w:ascii="Times New Roman" w:hAnsi="Times New Roman"/>
          <w:b/>
          <w:sz w:val="24"/>
        </w:rPr>
        <w:t xml:space="preserve">в срок до </w:t>
      </w:r>
      <w:r>
        <w:rPr>
          <w:rFonts w:ascii="Times New Roman" w:hAnsi="Times New Roman"/>
          <w:b/>
          <w:bCs/>
          <w:sz w:val="24"/>
          <w:szCs w:val="24"/>
        </w:rPr>
        <w:t>2</w:t>
      </w:r>
      <w:r w:rsidRPr="005D5997">
        <w:rPr>
          <w:rFonts w:ascii="Times New Roman" w:hAnsi="Times New Roman"/>
          <w:b/>
          <w:sz w:val="24"/>
        </w:rPr>
        <w:t xml:space="preserve"> месеца от получаването на оценителния доклад </w:t>
      </w:r>
      <w:r w:rsidRPr="00AE67A0">
        <w:rPr>
          <w:rFonts w:ascii="Times New Roman" w:hAnsi="Times New Roman"/>
          <w:bCs/>
          <w:sz w:val="24"/>
          <w:szCs w:val="24"/>
        </w:rPr>
        <w:t>по чл. 44, ал. 3 на ПМС № 161/2016.</w:t>
      </w:r>
      <w:r w:rsidRPr="008403B7">
        <w:rPr>
          <w:rFonts w:ascii="Times New Roman" w:hAnsi="Times New Roman"/>
          <w:bCs/>
          <w:sz w:val="24"/>
          <w:szCs w:val="24"/>
        </w:rPr>
        <w:t xml:space="preserve"> </w:t>
      </w:r>
      <w:r w:rsidRPr="002E5688">
        <w:rPr>
          <w:rFonts w:ascii="Times New Roman" w:hAnsi="Times New Roman"/>
          <w:bCs/>
          <w:sz w:val="24"/>
          <w:szCs w:val="24"/>
        </w:rPr>
        <w:t>За резултатите от из</w:t>
      </w:r>
      <w:r>
        <w:rPr>
          <w:rFonts w:ascii="Times New Roman" w:hAnsi="Times New Roman"/>
          <w:bCs/>
          <w:sz w:val="24"/>
          <w:szCs w:val="24"/>
        </w:rPr>
        <w:t>вършената проверка проверяващите експерти</w:t>
      </w:r>
      <w:r w:rsidRPr="002E5688">
        <w:rPr>
          <w:rFonts w:ascii="Times New Roman" w:hAnsi="Times New Roman"/>
          <w:bCs/>
          <w:sz w:val="24"/>
          <w:szCs w:val="24"/>
        </w:rPr>
        <w:t xml:space="preserve"> изготвя</w:t>
      </w:r>
      <w:r>
        <w:rPr>
          <w:rFonts w:ascii="Times New Roman" w:hAnsi="Times New Roman"/>
          <w:bCs/>
          <w:sz w:val="24"/>
          <w:szCs w:val="24"/>
        </w:rPr>
        <w:t>т</w:t>
      </w:r>
      <w:r w:rsidRPr="002E5688">
        <w:rPr>
          <w:rFonts w:ascii="Times New Roman" w:hAnsi="Times New Roman"/>
          <w:bCs/>
          <w:sz w:val="24"/>
          <w:szCs w:val="24"/>
        </w:rPr>
        <w:t xml:space="preserve"> доклад </w:t>
      </w:r>
      <w:r>
        <w:rPr>
          <w:rFonts w:ascii="Times New Roman" w:hAnsi="Times New Roman"/>
          <w:bCs/>
          <w:sz w:val="24"/>
          <w:szCs w:val="24"/>
        </w:rPr>
        <w:t xml:space="preserve">от името на директора на дирекция ППД </w:t>
      </w:r>
      <w:r w:rsidRPr="002E5688">
        <w:rPr>
          <w:rFonts w:ascii="Times New Roman" w:hAnsi="Times New Roman"/>
          <w:bCs/>
          <w:sz w:val="24"/>
          <w:szCs w:val="24"/>
        </w:rPr>
        <w:t xml:space="preserve">до </w:t>
      </w:r>
      <w:r>
        <w:rPr>
          <w:rFonts w:ascii="Times New Roman" w:hAnsi="Times New Roman"/>
          <w:bCs/>
          <w:sz w:val="24"/>
          <w:szCs w:val="24"/>
        </w:rPr>
        <w:t>Р</w:t>
      </w:r>
      <w:r w:rsidRPr="002E5688">
        <w:rPr>
          <w:rFonts w:ascii="Times New Roman" w:hAnsi="Times New Roman"/>
          <w:bCs/>
          <w:sz w:val="24"/>
          <w:szCs w:val="24"/>
        </w:rPr>
        <w:t>УО</w:t>
      </w:r>
      <w:r>
        <w:rPr>
          <w:rFonts w:ascii="Times New Roman" w:hAnsi="Times New Roman"/>
          <w:bCs/>
          <w:sz w:val="24"/>
          <w:szCs w:val="24"/>
        </w:rPr>
        <w:t xml:space="preserve"> на ОП НОИР</w:t>
      </w:r>
      <w:r w:rsidRPr="002E5688">
        <w:rPr>
          <w:rFonts w:ascii="Times New Roman" w:hAnsi="Times New Roman"/>
          <w:bCs/>
          <w:sz w:val="24"/>
          <w:szCs w:val="24"/>
        </w:rPr>
        <w:t>. Изискванията за съдържанието и приложенията към доклада са аналогични на доклада при извър</w:t>
      </w:r>
      <w:r>
        <w:rPr>
          <w:rFonts w:ascii="Times New Roman" w:hAnsi="Times New Roman"/>
          <w:bCs/>
          <w:sz w:val="24"/>
          <w:szCs w:val="24"/>
        </w:rPr>
        <w:t>шване на първоначалната проверка</w:t>
      </w:r>
      <w:r w:rsidRPr="002E5688">
        <w:rPr>
          <w:rFonts w:ascii="Times New Roman" w:hAnsi="Times New Roman"/>
          <w:bCs/>
          <w:sz w:val="24"/>
          <w:szCs w:val="24"/>
        </w:rPr>
        <w:t>.</w:t>
      </w:r>
    </w:p>
    <w:p w14:paraId="3C59A338" w14:textId="77777777" w:rsidR="001238E9" w:rsidRDefault="008958EB" w:rsidP="008403B7">
      <w:pPr>
        <w:jc w:val="both"/>
        <w:rPr>
          <w:rFonts w:ascii="Times New Roman" w:hAnsi="Times New Roman"/>
          <w:bCs/>
          <w:sz w:val="24"/>
          <w:szCs w:val="24"/>
          <w:highlight w:val="yellow"/>
        </w:rPr>
      </w:pPr>
      <w:r w:rsidRPr="008958EB">
        <w:rPr>
          <w:rFonts w:ascii="Times New Roman" w:hAnsi="Times New Roman"/>
          <w:bCs/>
          <w:sz w:val="24"/>
          <w:szCs w:val="24"/>
        </w:rPr>
        <w:t xml:space="preserve">В случай че има установени </w:t>
      </w:r>
      <w:r w:rsidRPr="008958EB">
        <w:rPr>
          <w:rFonts w:ascii="Times New Roman" w:hAnsi="Times New Roman"/>
          <w:b/>
          <w:bCs/>
          <w:sz w:val="24"/>
          <w:szCs w:val="24"/>
        </w:rPr>
        <w:t xml:space="preserve">съществени </w:t>
      </w:r>
      <w:r w:rsidR="002F2BB5">
        <w:rPr>
          <w:rFonts w:ascii="Times New Roman" w:hAnsi="Times New Roman"/>
          <w:b/>
          <w:bCs/>
          <w:sz w:val="24"/>
          <w:szCs w:val="24"/>
        </w:rPr>
        <w:t>пропуски</w:t>
      </w:r>
      <w:r w:rsidRPr="008958EB">
        <w:rPr>
          <w:rFonts w:ascii="Times New Roman" w:hAnsi="Times New Roman"/>
          <w:bCs/>
          <w:sz w:val="24"/>
          <w:szCs w:val="24"/>
        </w:rPr>
        <w:t xml:space="preserve">, които компрометират процедурата по оценка на проектни предложения, </w:t>
      </w:r>
      <w:r w:rsidR="0013079F">
        <w:rPr>
          <w:rFonts w:ascii="Times New Roman" w:hAnsi="Times New Roman"/>
          <w:bCs/>
          <w:sz w:val="24"/>
          <w:szCs w:val="24"/>
        </w:rPr>
        <w:t xml:space="preserve">извършена от МИГ, </w:t>
      </w:r>
      <w:r>
        <w:rPr>
          <w:rFonts w:ascii="Times New Roman" w:hAnsi="Times New Roman"/>
          <w:bCs/>
          <w:sz w:val="24"/>
          <w:szCs w:val="24"/>
        </w:rPr>
        <w:t>в</w:t>
      </w:r>
      <w:r w:rsidRPr="008958EB">
        <w:rPr>
          <w:rFonts w:ascii="Times New Roman" w:hAnsi="Times New Roman"/>
          <w:bCs/>
          <w:sz w:val="24"/>
          <w:szCs w:val="24"/>
        </w:rPr>
        <w:t xml:space="preserve"> доклад</w:t>
      </w:r>
      <w:r>
        <w:rPr>
          <w:rFonts w:ascii="Times New Roman" w:hAnsi="Times New Roman"/>
          <w:bCs/>
          <w:sz w:val="24"/>
          <w:szCs w:val="24"/>
        </w:rPr>
        <w:t>а</w:t>
      </w:r>
      <w:r w:rsidRPr="008958EB">
        <w:rPr>
          <w:rFonts w:ascii="Times New Roman" w:hAnsi="Times New Roman"/>
          <w:bCs/>
          <w:sz w:val="24"/>
          <w:szCs w:val="24"/>
        </w:rPr>
        <w:t xml:space="preserve"> до </w:t>
      </w:r>
      <w:r>
        <w:rPr>
          <w:rFonts w:ascii="Times New Roman" w:hAnsi="Times New Roman"/>
          <w:bCs/>
          <w:sz w:val="24"/>
          <w:szCs w:val="24"/>
        </w:rPr>
        <w:t>РУО се посочват</w:t>
      </w:r>
      <w:r w:rsidRPr="008958EB">
        <w:rPr>
          <w:rFonts w:ascii="Times New Roman" w:hAnsi="Times New Roman"/>
          <w:bCs/>
          <w:sz w:val="24"/>
          <w:szCs w:val="24"/>
        </w:rPr>
        <w:t xml:space="preserve"> предложения за предприемане на корективни мерки, </w:t>
      </w:r>
      <w:r w:rsidR="002D5DA6">
        <w:rPr>
          <w:rFonts w:ascii="Times New Roman" w:hAnsi="Times New Roman"/>
          <w:bCs/>
          <w:sz w:val="24"/>
          <w:szCs w:val="24"/>
        </w:rPr>
        <w:t xml:space="preserve">когато нарушенията са отстраними (напр. </w:t>
      </w:r>
      <w:r w:rsidR="002D5DA6" w:rsidRPr="002D5DA6">
        <w:rPr>
          <w:rFonts w:ascii="Times New Roman" w:hAnsi="Times New Roman"/>
          <w:bCs/>
          <w:sz w:val="24"/>
          <w:szCs w:val="24"/>
        </w:rPr>
        <w:t xml:space="preserve">провеждане на оценяването и класирането </w:t>
      </w:r>
      <w:r w:rsidR="002D5DA6">
        <w:rPr>
          <w:rFonts w:ascii="Times New Roman" w:hAnsi="Times New Roman"/>
          <w:bCs/>
          <w:sz w:val="24"/>
          <w:szCs w:val="24"/>
        </w:rPr>
        <w:t xml:space="preserve">от МИГ </w:t>
      </w:r>
      <w:r w:rsidR="002D5DA6" w:rsidRPr="002D5DA6">
        <w:rPr>
          <w:rFonts w:ascii="Times New Roman" w:hAnsi="Times New Roman"/>
          <w:bCs/>
          <w:sz w:val="24"/>
          <w:szCs w:val="24"/>
        </w:rPr>
        <w:t>от етапа, на който са допуснати нарушения</w:t>
      </w:r>
      <w:r w:rsidR="002D5DA6">
        <w:rPr>
          <w:rFonts w:ascii="Times New Roman" w:hAnsi="Times New Roman"/>
          <w:bCs/>
          <w:sz w:val="24"/>
          <w:szCs w:val="24"/>
        </w:rPr>
        <w:t>)</w:t>
      </w:r>
      <w:r w:rsidR="002D5DA6" w:rsidRPr="002D5DA6">
        <w:rPr>
          <w:rFonts w:ascii="Times New Roman" w:hAnsi="Times New Roman"/>
          <w:bCs/>
          <w:sz w:val="24"/>
          <w:szCs w:val="24"/>
        </w:rPr>
        <w:t xml:space="preserve"> </w:t>
      </w:r>
      <w:r w:rsidR="002D5DA6">
        <w:rPr>
          <w:rFonts w:ascii="Times New Roman" w:hAnsi="Times New Roman"/>
          <w:bCs/>
          <w:sz w:val="24"/>
          <w:szCs w:val="24"/>
        </w:rPr>
        <w:t xml:space="preserve">или </w:t>
      </w:r>
      <w:r w:rsidRPr="008958EB">
        <w:rPr>
          <w:rFonts w:ascii="Times New Roman" w:hAnsi="Times New Roman"/>
          <w:bCs/>
          <w:sz w:val="24"/>
          <w:szCs w:val="24"/>
        </w:rPr>
        <w:t>отм</w:t>
      </w:r>
      <w:r w:rsidR="0013079F">
        <w:rPr>
          <w:rFonts w:ascii="Times New Roman" w:hAnsi="Times New Roman"/>
          <w:bCs/>
          <w:sz w:val="24"/>
          <w:szCs w:val="24"/>
        </w:rPr>
        <w:t>яна на проведена процедура</w:t>
      </w:r>
      <w:r w:rsidR="00E71D29">
        <w:rPr>
          <w:rFonts w:ascii="Times New Roman" w:hAnsi="Times New Roman"/>
          <w:bCs/>
          <w:sz w:val="24"/>
          <w:szCs w:val="24"/>
        </w:rPr>
        <w:t xml:space="preserve"> по оценка</w:t>
      </w:r>
      <w:r w:rsidR="002D5DA6">
        <w:rPr>
          <w:rFonts w:ascii="Times New Roman" w:hAnsi="Times New Roman"/>
          <w:bCs/>
          <w:sz w:val="24"/>
          <w:szCs w:val="24"/>
        </w:rPr>
        <w:t>, когато нарушенията не могат да бъдат отстранени</w:t>
      </w:r>
      <w:r w:rsidR="00E71D29">
        <w:rPr>
          <w:rFonts w:ascii="Times New Roman" w:hAnsi="Times New Roman"/>
          <w:bCs/>
          <w:sz w:val="24"/>
          <w:szCs w:val="24"/>
        </w:rPr>
        <w:t xml:space="preserve"> (напр. необходимост от сформиране на нова КППП, която да извърши нова оценка на постъпилите проектни предложения)</w:t>
      </w:r>
      <w:r w:rsidRPr="008958EB">
        <w:rPr>
          <w:rFonts w:ascii="Times New Roman" w:hAnsi="Times New Roman"/>
          <w:bCs/>
          <w:sz w:val="24"/>
          <w:szCs w:val="24"/>
        </w:rPr>
        <w:t xml:space="preserve">. </w:t>
      </w:r>
      <w:r w:rsidR="006443C1">
        <w:rPr>
          <w:rFonts w:ascii="Times New Roman" w:hAnsi="Times New Roman"/>
          <w:bCs/>
          <w:sz w:val="24"/>
          <w:szCs w:val="24"/>
        </w:rPr>
        <w:t>Одобреният</w:t>
      </w:r>
      <w:r w:rsidR="001238E9">
        <w:rPr>
          <w:rFonts w:ascii="Times New Roman" w:hAnsi="Times New Roman"/>
          <w:bCs/>
          <w:sz w:val="24"/>
          <w:szCs w:val="24"/>
        </w:rPr>
        <w:t xml:space="preserve"> от РУО доклад се изпраща на МИГ за информация</w:t>
      </w:r>
      <w:r w:rsidR="002C1F22">
        <w:rPr>
          <w:rFonts w:ascii="Times New Roman" w:hAnsi="Times New Roman"/>
          <w:bCs/>
          <w:sz w:val="24"/>
          <w:szCs w:val="24"/>
        </w:rPr>
        <w:t xml:space="preserve"> и </w:t>
      </w:r>
      <w:r w:rsidR="00BA25B5">
        <w:rPr>
          <w:rFonts w:ascii="Times New Roman" w:hAnsi="Times New Roman"/>
          <w:bCs/>
          <w:sz w:val="24"/>
          <w:szCs w:val="24"/>
        </w:rPr>
        <w:t xml:space="preserve">за предприемане на действия, </w:t>
      </w:r>
      <w:r w:rsidR="00D22BA7">
        <w:rPr>
          <w:rFonts w:ascii="Times New Roman" w:hAnsi="Times New Roman"/>
          <w:bCs/>
          <w:sz w:val="24"/>
          <w:szCs w:val="24"/>
        </w:rPr>
        <w:t xml:space="preserve">ако е необходимо </w:t>
      </w:r>
      <w:r w:rsidR="002C1F22">
        <w:rPr>
          <w:rFonts w:ascii="Times New Roman" w:hAnsi="Times New Roman"/>
          <w:bCs/>
          <w:sz w:val="24"/>
          <w:szCs w:val="24"/>
        </w:rPr>
        <w:t>с оглед съдържанието на констатациите</w:t>
      </w:r>
      <w:r w:rsidR="001238E9">
        <w:rPr>
          <w:rFonts w:ascii="Times New Roman" w:hAnsi="Times New Roman"/>
          <w:bCs/>
          <w:sz w:val="24"/>
          <w:szCs w:val="24"/>
        </w:rPr>
        <w:t>.</w:t>
      </w:r>
    </w:p>
    <w:p w14:paraId="55D76BF7" w14:textId="77777777" w:rsidR="002E5688" w:rsidRPr="002E5688" w:rsidRDefault="009A75AE" w:rsidP="002E5688">
      <w:pPr>
        <w:jc w:val="both"/>
        <w:rPr>
          <w:rFonts w:ascii="Times New Roman" w:hAnsi="Times New Roman"/>
          <w:bCs/>
          <w:sz w:val="24"/>
          <w:szCs w:val="24"/>
        </w:rPr>
      </w:pPr>
      <w:r w:rsidRPr="00083DC2">
        <w:rPr>
          <w:rFonts w:ascii="Times New Roman" w:hAnsi="Times New Roman"/>
          <w:bCs/>
          <w:sz w:val="24"/>
          <w:szCs w:val="24"/>
        </w:rPr>
        <w:t xml:space="preserve">Въз основа на констатациите на УО на ОП НОИР, </w:t>
      </w:r>
      <w:r w:rsidR="00736D0E" w:rsidRPr="00083DC2">
        <w:rPr>
          <w:rFonts w:ascii="Times New Roman" w:hAnsi="Times New Roman"/>
          <w:bCs/>
          <w:sz w:val="24"/>
          <w:szCs w:val="24"/>
        </w:rPr>
        <w:t xml:space="preserve">МИГ </w:t>
      </w:r>
      <w:r w:rsidR="002E5688" w:rsidRPr="00083DC2">
        <w:rPr>
          <w:rFonts w:ascii="Times New Roman" w:hAnsi="Times New Roman"/>
          <w:bCs/>
          <w:sz w:val="24"/>
          <w:szCs w:val="24"/>
        </w:rPr>
        <w:t xml:space="preserve">извършва необходимите действия с оглед отстраняване на </w:t>
      </w:r>
      <w:r w:rsidRPr="00083DC2">
        <w:rPr>
          <w:rFonts w:ascii="Times New Roman" w:hAnsi="Times New Roman"/>
          <w:bCs/>
          <w:sz w:val="24"/>
          <w:szCs w:val="24"/>
        </w:rPr>
        <w:t>установените</w:t>
      </w:r>
      <w:r w:rsidR="002E5688" w:rsidRPr="00083DC2">
        <w:rPr>
          <w:rFonts w:ascii="Times New Roman" w:hAnsi="Times New Roman"/>
          <w:bCs/>
          <w:sz w:val="24"/>
          <w:szCs w:val="24"/>
        </w:rPr>
        <w:t xml:space="preserve"> несъответствия и </w:t>
      </w:r>
      <w:r w:rsidR="00FB3522" w:rsidRPr="00083DC2">
        <w:rPr>
          <w:rFonts w:ascii="Times New Roman" w:hAnsi="Times New Roman"/>
          <w:bCs/>
          <w:sz w:val="24"/>
          <w:szCs w:val="24"/>
        </w:rPr>
        <w:t>изготвя</w:t>
      </w:r>
      <w:r w:rsidR="002E5688" w:rsidRPr="00083DC2">
        <w:rPr>
          <w:rFonts w:ascii="Times New Roman" w:hAnsi="Times New Roman"/>
          <w:bCs/>
          <w:sz w:val="24"/>
          <w:szCs w:val="24"/>
        </w:rPr>
        <w:t xml:space="preserve"> </w:t>
      </w:r>
      <w:r w:rsidRPr="00083DC2">
        <w:rPr>
          <w:rFonts w:ascii="Times New Roman" w:hAnsi="Times New Roman"/>
          <w:bCs/>
          <w:sz w:val="24"/>
          <w:szCs w:val="24"/>
        </w:rPr>
        <w:t>коригиран</w:t>
      </w:r>
      <w:r w:rsidR="00FB3522" w:rsidRPr="00083DC2">
        <w:rPr>
          <w:rFonts w:ascii="Times New Roman" w:hAnsi="Times New Roman"/>
          <w:bCs/>
          <w:sz w:val="24"/>
          <w:szCs w:val="24"/>
        </w:rPr>
        <w:t>/нов</w:t>
      </w:r>
      <w:r w:rsidRPr="00083DC2">
        <w:rPr>
          <w:rFonts w:ascii="Times New Roman" w:hAnsi="Times New Roman"/>
          <w:bCs/>
          <w:sz w:val="24"/>
          <w:szCs w:val="24"/>
        </w:rPr>
        <w:t xml:space="preserve"> оценителен доклад</w:t>
      </w:r>
      <w:r w:rsidR="00FB3522" w:rsidRPr="00083DC2">
        <w:rPr>
          <w:rFonts w:ascii="Times New Roman" w:hAnsi="Times New Roman"/>
          <w:bCs/>
          <w:sz w:val="24"/>
          <w:szCs w:val="24"/>
        </w:rPr>
        <w:t xml:space="preserve">. </w:t>
      </w:r>
      <w:r w:rsidRPr="00083DC2">
        <w:rPr>
          <w:rFonts w:ascii="Times New Roman" w:hAnsi="Times New Roman"/>
          <w:bCs/>
          <w:sz w:val="24"/>
          <w:szCs w:val="24"/>
        </w:rPr>
        <w:t>Докладът</w:t>
      </w:r>
      <w:r>
        <w:rPr>
          <w:rFonts w:ascii="Times New Roman" w:hAnsi="Times New Roman"/>
          <w:bCs/>
          <w:sz w:val="24"/>
          <w:szCs w:val="24"/>
        </w:rPr>
        <w:t xml:space="preserve"> се </w:t>
      </w:r>
      <w:r w:rsidR="00FB3522">
        <w:rPr>
          <w:rFonts w:ascii="Times New Roman" w:hAnsi="Times New Roman"/>
          <w:bCs/>
          <w:sz w:val="24"/>
          <w:szCs w:val="24"/>
        </w:rPr>
        <w:t>одобрява от Управителния орган на МИГ и се изпраща ч</w:t>
      </w:r>
      <w:r>
        <w:rPr>
          <w:rFonts w:ascii="Times New Roman" w:hAnsi="Times New Roman"/>
          <w:bCs/>
          <w:sz w:val="24"/>
          <w:szCs w:val="24"/>
        </w:rPr>
        <w:t>рез ИСУН 2020</w:t>
      </w:r>
      <w:r w:rsidR="00FB3522">
        <w:rPr>
          <w:rFonts w:ascii="Times New Roman" w:hAnsi="Times New Roman"/>
          <w:bCs/>
          <w:sz w:val="24"/>
          <w:szCs w:val="24"/>
        </w:rPr>
        <w:t xml:space="preserve"> до РУО на ОП НОИР по реда на чл. 44, ал. 4 и 5 на ПМС 161/2016 г</w:t>
      </w:r>
      <w:r>
        <w:rPr>
          <w:rFonts w:ascii="Times New Roman" w:hAnsi="Times New Roman"/>
          <w:bCs/>
          <w:sz w:val="24"/>
          <w:szCs w:val="24"/>
        </w:rPr>
        <w:t>.</w:t>
      </w:r>
    </w:p>
    <w:p w14:paraId="4455CDA7" w14:textId="77777777" w:rsidR="002E5688" w:rsidRDefault="000678B4" w:rsidP="002E5688">
      <w:pPr>
        <w:jc w:val="both"/>
        <w:rPr>
          <w:rFonts w:ascii="Times New Roman" w:hAnsi="Times New Roman"/>
          <w:bCs/>
          <w:sz w:val="24"/>
          <w:szCs w:val="24"/>
        </w:rPr>
      </w:pPr>
      <w:r w:rsidRPr="007F6DC9">
        <w:rPr>
          <w:rFonts w:ascii="Times New Roman" w:hAnsi="Times New Roman"/>
          <w:bCs/>
          <w:i/>
          <w:sz w:val="24"/>
          <w:szCs w:val="24"/>
        </w:rPr>
        <w:t>П</w:t>
      </w:r>
      <w:r w:rsidR="00083DC2">
        <w:rPr>
          <w:rFonts w:ascii="Times New Roman" w:hAnsi="Times New Roman"/>
          <w:bCs/>
          <w:i/>
          <w:sz w:val="24"/>
          <w:szCs w:val="24"/>
        </w:rPr>
        <w:t>овторната проверка</w:t>
      </w:r>
      <w:r w:rsidRPr="007F6DC9">
        <w:rPr>
          <w:rFonts w:ascii="Times New Roman" w:hAnsi="Times New Roman"/>
          <w:bCs/>
          <w:i/>
          <w:sz w:val="24"/>
          <w:szCs w:val="24"/>
        </w:rPr>
        <w:t xml:space="preserve"> за спазване на процедурата за подбор на проекти от МИГ </w:t>
      </w:r>
      <w:r w:rsidRPr="007F6DC9">
        <w:rPr>
          <w:rFonts w:ascii="Times New Roman" w:hAnsi="Times New Roman"/>
          <w:bCs/>
          <w:sz w:val="24"/>
          <w:szCs w:val="24"/>
        </w:rPr>
        <w:t>се извършва от експерти от дирекция ППД</w:t>
      </w:r>
      <w:r w:rsidR="002E5688" w:rsidRPr="007F6DC9">
        <w:rPr>
          <w:rFonts w:ascii="Times New Roman" w:hAnsi="Times New Roman"/>
          <w:bCs/>
          <w:sz w:val="24"/>
          <w:szCs w:val="24"/>
        </w:rPr>
        <w:t xml:space="preserve">, </w:t>
      </w:r>
      <w:r w:rsidR="00083DC2">
        <w:rPr>
          <w:rFonts w:ascii="Times New Roman" w:hAnsi="Times New Roman"/>
          <w:bCs/>
          <w:sz w:val="24"/>
          <w:szCs w:val="24"/>
        </w:rPr>
        <w:t xml:space="preserve">определени от директора на дирекция ППД, </w:t>
      </w:r>
      <w:r w:rsidR="002E5688" w:rsidRPr="007F6DC9">
        <w:rPr>
          <w:rFonts w:ascii="Times New Roman" w:hAnsi="Times New Roman"/>
          <w:bCs/>
          <w:sz w:val="24"/>
          <w:szCs w:val="24"/>
        </w:rPr>
        <w:t>които извърш</w:t>
      </w:r>
      <w:r w:rsidR="007F6DC9" w:rsidRPr="007F6DC9">
        <w:rPr>
          <w:rFonts w:ascii="Times New Roman" w:hAnsi="Times New Roman"/>
          <w:bCs/>
          <w:sz w:val="24"/>
          <w:szCs w:val="24"/>
        </w:rPr>
        <w:t>в</w:t>
      </w:r>
      <w:r w:rsidR="002E5688" w:rsidRPr="007F6DC9">
        <w:rPr>
          <w:rFonts w:ascii="Times New Roman" w:hAnsi="Times New Roman"/>
          <w:bCs/>
          <w:sz w:val="24"/>
          <w:szCs w:val="24"/>
        </w:rPr>
        <w:t xml:space="preserve">ат проверка </w:t>
      </w:r>
      <w:r w:rsidR="007F6DC9" w:rsidRPr="007F6DC9">
        <w:rPr>
          <w:rFonts w:ascii="Times New Roman" w:hAnsi="Times New Roman"/>
          <w:bCs/>
          <w:sz w:val="24"/>
          <w:szCs w:val="24"/>
        </w:rPr>
        <w:t>дали са</w:t>
      </w:r>
      <w:r w:rsidR="002E5688" w:rsidRPr="007F6DC9">
        <w:rPr>
          <w:rFonts w:ascii="Times New Roman" w:hAnsi="Times New Roman"/>
          <w:bCs/>
          <w:sz w:val="24"/>
          <w:szCs w:val="24"/>
        </w:rPr>
        <w:t xml:space="preserve"> отстран</w:t>
      </w:r>
      <w:r w:rsidR="007F6DC9" w:rsidRPr="007F6DC9">
        <w:rPr>
          <w:rFonts w:ascii="Times New Roman" w:hAnsi="Times New Roman"/>
          <w:bCs/>
          <w:sz w:val="24"/>
          <w:szCs w:val="24"/>
        </w:rPr>
        <w:t>ени</w:t>
      </w:r>
      <w:r w:rsidR="002E5688" w:rsidRPr="007F6DC9">
        <w:rPr>
          <w:rFonts w:ascii="Times New Roman" w:hAnsi="Times New Roman"/>
          <w:bCs/>
          <w:sz w:val="24"/>
          <w:szCs w:val="24"/>
        </w:rPr>
        <w:t xml:space="preserve"> констатираните несъответствия</w:t>
      </w:r>
      <w:r w:rsidR="002E5688" w:rsidRPr="002E5688">
        <w:rPr>
          <w:rFonts w:ascii="Times New Roman" w:hAnsi="Times New Roman"/>
          <w:bCs/>
          <w:sz w:val="24"/>
          <w:szCs w:val="24"/>
        </w:rPr>
        <w:t>.</w:t>
      </w:r>
      <w:r w:rsidR="00AC7C76">
        <w:rPr>
          <w:rFonts w:ascii="Times New Roman" w:hAnsi="Times New Roman"/>
          <w:bCs/>
          <w:sz w:val="24"/>
          <w:szCs w:val="24"/>
        </w:rPr>
        <w:t xml:space="preserve"> </w:t>
      </w:r>
      <w:r w:rsidR="00D8638A">
        <w:rPr>
          <w:rFonts w:ascii="Times New Roman" w:hAnsi="Times New Roman"/>
          <w:bCs/>
          <w:sz w:val="24"/>
          <w:szCs w:val="24"/>
        </w:rPr>
        <w:t xml:space="preserve">Повторната проверка се извършва чрез попълване на </w:t>
      </w:r>
      <w:r w:rsidR="00D8638A" w:rsidRPr="00D8638A">
        <w:rPr>
          <w:rFonts w:ascii="Times New Roman" w:hAnsi="Times New Roman"/>
          <w:b/>
          <w:bCs/>
          <w:sz w:val="24"/>
          <w:szCs w:val="24"/>
        </w:rPr>
        <w:t>Контролен лист за извършване на проверка за спазване на процедур</w:t>
      </w:r>
      <w:r w:rsidR="00D8638A">
        <w:rPr>
          <w:rFonts w:ascii="Times New Roman" w:hAnsi="Times New Roman"/>
          <w:b/>
          <w:bCs/>
          <w:sz w:val="24"/>
          <w:szCs w:val="24"/>
        </w:rPr>
        <w:t xml:space="preserve">а на подбор на проекти от МИГ </w:t>
      </w:r>
      <w:r w:rsidR="00D8638A" w:rsidRPr="00D8638A">
        <w:rPr>
          <w:rFonts w:ascii="Times New Roman" w:hAnsi="Times New Roman"/>
          <w:b/>
          <w:bCs/>
          <w:sz w:val="24"/>
          <w:szCs w:val="24"/>
        </w:rPr>
        <w:t>(Приложение 19.7)</w:t>
      </w:r>
      <w:r w:rsidR="003C6C23">
        <w:rPr>
          <w:rFonts w:ascii="Times New Roman" w:hAnsi="Times New Roman"/>
          <w:bCs/>
          <w:sz w:val="24"/>
          <w:szCs w:val="24"/>
        </w:rPr>
        <w:t>.</w:t>
      </w:r>
      <w:r w:rsidR="00D8638A" w:rsidRPr="00D8638A">
        <w:rPr>
          <w:rFonts w:ascii="Times New Roman" w:hAnsi="Times New Roman"/>
          <w:bCs/>
          <w:sz w:val="24"/>
          <w:szCs w:val="24"/>
        </w:rPr>
        <w:t xml:space="preserve"> </w:t>
      </w:r>
      <w:r w:rsidR="002E5688" w:rsidRPr="002E5688">
        <w:rPr>
          <w:rFonts w:ascii="Times New Roman" w:hAnsi="Times New Roman"/>
          <w:bCs/>
          <w:sz w:val="24"/>
          <w:szCs w:val="24"/>
        </w:rPr>
        <w:t xml:space="preserve">Проверяващите експерти изготвят </w:t>
      </w:r>
      <w:r w:rsidR="003C6C23">
        <w:rPr>
          <w:rFonts w:ascii="Times New Roman" w:hAnsi="Times New Roman"/>
          <w:bCs/>
          <w:sz w:val="24"/>
          <w:szCs w:val="24"/>
        </w:rPr>
        <w:t xml:space="preserve">съгласно гореописания ред </w:t>
      </w:r>
      <w:r w:rsidR="002E5688" w:rsidRPr="002E5688">
        <w:rPr>
          <w:rFonts w:ascii="Times New Roman" w:hAnsi="Times New Roman"/>
          <w:bCs/>
          <w:sz w:val="24"/>
          <w:szCs w:val="24"/>
        </w:rPr>
        <w:t>доклад</w:t>
      </w:r>
      <w:r w:rsidR="00083DC2">
        <w:rPr>
          <w:rFonts w:ascii="Times New Roman" w:hAnsi="Times New Roman"/>
          <w:bCs/>
          <w:sz w:val="24"/>
          <w:szCs w:val="24"/>
        </w:rPr>
        <w:t xml:space="preserve"> от името на директора на дирекция ППД до </w:t>
      </w:r>
      <w:r w:rsidR="007F6DC9">
        <w:rPr>
          <w:rFonts w:ascii="Times New Roman" w:hAnsi="Times New Roman"/>
          <w:bCs/>
          <w:sz w:val="24"/>
          <w:szCs w:val="24"/>
        </w:rPr>
        <w:t>Р</w:t>
      </w:r>
      <w:r w:rsidR="002E5688" w:rsidRPr="002E5688">
        <w:rPr>
          <w:rFonts w:ascii="Times New Roman" w:hAnsi="Times New Roman"/>
          <w:bCs/>
          <w:sz w:val="24"/>
          <w:szCs w:val="24"/>
        </w:rPr>
        <w:t>УО</w:t>
      </w:r>
      <w:r w:rsidR="007F6DC9">
        <w:rPr>
          <w:rFonts w:ascii="Times New Roman" w:hAnsi="Times New Roman"/>
          <w:bCs/>
          <w:sz w:val="24"/>
          <w:szCs w:val="24"/>
        </w:rPr>
        <w:t xml:space="preserve"> на ОП НОИР</w:t>
      </w:r>
      <w:r w:rsidR="00D8638A">
        <w:rPr>
          <w:rFonts w:ascii="Times New Roman" w:hAnsi="Times New Roman"/>
          <w:bCs/>
          <w:sz w:val="24"/>
          <w:szCs w:val="24"/>
        </w:rPr>
        <w:t xml:space="preserve"> </w:t>
      </w:r>
      <w:r w:rsidR="00D8638A" w:rsidRPr="00D8638A">
        <w:rPr>
          <w:rFonts w:ascii="Times New Roman" w:hAnsi="Times New Roman"/>
          <w:bCs/>
          <w:sz w:val="24"/>
          <w:szCs w:val="24"/>
        </w:rPr>
        <w:t>(</w:t>
      </w:r>
      <w:r w:rsidR="00D8638A" w:rsidRPr="00D8638A">
        <w:rPr>
          <w:rFonts w:ascii="Times New Roman" w:hAnsi="Times New Roman"/>
          <w:b/>
          <w:bCs/>
          <w:sz w:val="24"/>
          <w:szCs w:val="24"/>
        </w:rPr>
        <w:t>Доклад за извършена проверка за спазване на процедурата за подбор на проекти от МИГ - Приложение 19.8</w:t>
      </w:r>
      <w:r w:rsidR="00D8638A" w:rsidRPr="00D8638A">
        <w:rPr>
          <w:rFonts w:ascii="Times New Roman" w:hAnsi="Times New Roman"/>
          <w:bCs/>
          <w:sz w:val="24"/>
          <w:szCs w:val="24"/>
        </w:rPr>
        <w:t xml:space="preserve">). </w:t>
      </w:r>
      <w:r w:rsidR="00D8638A">
        <w:rPr>
          <w:rFonts w:ascii="Times New Roman" w:hAnsi="Times New Roman"/>
          <w:bCs/>
          <w:sz w:val="24"/>
          <w:szCs w:val="24"/>
        </w:rPr>
        <w:t>Д</w:t>
      </w:r>
      <w:r w:rsidR="002E5688" w:rsidRPr="002E5688">
        <w:rPr>
          <w:rFonts w:ascii="Times New Roman" w:hAnsi="Times New Roman"/>
          <w:bCs/>
          <w:sz w:val="24"/>
          <w:szCs w:val="24"/>
        </w:rPr>
        <w:t>окладът следва да съдържа констатации относно коректното отразяване от КПП</w:t>
      </w:r>
      <w:r w:rsidR="00083DC2">
        <w:rPr>
          <w:rFonts w:ascii="Times New Roman" w:hAnsi="Times New Roman"/>
          <w:bCs/>
          <w:sz w:val="24"/>
          <w:szCs w:val="24"/>
        </w:rPr>
        <w:t>П</w:t>
      </w:r>
      <w:r w:rsidR="002E5688" w:rsidRPr="002E5688">
        <w:rPr>
          <w:rFonts w:ascii="Times New Roman" w:hAnsi="Times New Roman"/>
          <w:bCs/>
          <w:sz w:val="24"/>
          <w:szCs w:val="24"/>
        </w:rPr>
        <w:t xml:space="preserve"> на установените несъответствия.</w:t>
      </w:r>
    </w:p>
    <w:p w14:paraId="2ABF613A" w14:textId="77777777" w:rsidR="00181E38" w:rsidRDefault="00181E38" w:rsidP="00181E38">
      <w:pPr>
        <w:jc w:val="both"/>
        <w:rPr>
          <w:rFonts w:ascii="Times New Roman" w:hAnsi="Times New Roman"/>
          <w:bCs/>
          <w:sz w:val="24"/>
          <w:szCs w:val="24"/>
        </w:rPr>
      </w:pPr>
      <w:r>
        <w:rPr>
          <w:rFonts w:ascii="Times New Roman" w:hAnsi="Times New Roman"/>
          <w:bCs/>
          <w:sz w:val="24"/>
          <w:szCs w:val="24"/>
        </w:rPr>
        <w:t>В съответствие с чл. 47, ал. 4 на ПМС №</w:t>
      </w:r>
      <w:r w:rsidR="00AE5155">
        <w:rPr>
          <w:rFonts w:ascii="Times New Roman" w:hAnsi="Times New Roman"/>
          <w:bCs/>
          <w:sz w:val="24"/>
          <w:szCs w:val="24"/>
        </w:rPr>
        <w:t xml:space="preserve"> </w:t>
      </w:r>
      <w:r>
        <w:rPr>
          <w:rFonts w:ascii="Times New Roman" w:hAnsi="Times New Roman"/>
          <w:bCs/>
          <w:sz w:val="24"/>
          <w:szCs w:val="24"/>
        </w:rPr>
        <w:t>161/2016 г., д</w:t>
      </w:r>
      <w:r w:rsidR="00CD467E">
        <w:rPr>
          <w:rFonts w:ascii="Times New Roman" w:hAnsi="Times New Roman"/>
          <w:bCs/>
          <w:sz w:val="24"/>
          <w:szCs w:val="24"/>
        </w:rPr>
        <w:t>окладите от извършените проверки</w:t>
      </w:r>
      <w:r>
        <w:rPr>
          <w:rFonts w:ascii="Times New Roman" w:hAnsi="Times New Roman"/>
          <w:bCs/>
          <w:sz w:val="24"/>
          <w:szCs w:val="24"/>
        </w:rPr>
        <w:t xml:space="preserve"> за </w:t>
      </w:r>
      <w:r w:rsidRPr="00181E38">
        <w:rPr>
          <w:rFonts w:ascii="Times New Roman" w:hAnsi="Times New Roman"/>
          <w:bCs/>
          <w:sz w:val="24"/>
          <w:szCs w:val="24"/>
        </w:rPr>
        <w:t>спазване на процедура на подбор на проекти от МИГ</w:t>
      </w:r>
      <w:r>
        <w:rPr>
          <w:rFonts w:ascii="Times New Roman" w:hAnsi="Times New Roman"/>
          <w:bCs/>
          <w:sz w:val="24"/>
          <w:szCs w:val="24"/>
        </w:rPr>
        <w:t xml:space="preserve"> </w:t>
      </w:r>
      <w:r w:rsidR="00B115E2">
        <w:rPr>
          <w:rFonts w:ascii="Times New Roman" w:hAnsi="Times New Roman"/>
          <w:bCs/>
          <w:sz w:val="24"/>
          <w:szCs w:val="24"/>
        </w:rPr>
        <w:t>се изпраща</w:t>
      </w:r>
      <w:r w:rsidR="00E50A9C">
        <w:rPr>
          <w:rFonts w:ascii="Times New Roman" w:hAnsi="Times New Roman"/>
          <w:bCs/>
          <w:sz w:val="24"/>
          <w:szCs w:val="24"/>
        </w:rPr>
        <w:t>т</w:t>
      </w:r>
      <w:r w:rsidR="00B115E2">
        <w:rPr>
          <w:rFonts w:ascii="Times New Roman" w:hAnsi="Times New Roman"/>
          <w:bCs/>
          <w:sz w:val="24"/>
          <w:szCs w:val="24"/>
        </w:rPr>
        <w:t xml:space="preserve"> на МИГ за информация.</w:t>
      </w:r>
    </w:p>
    <w:p w14:paraId="0B01B495" w14:textId="77777777" w:rsidR="00D10B4A" w:rsidRDefault="00D10B4A" w:rsidP="00D10B4A">
      <w:pPr>
        <w:jc w:val="both"/>
        <w:rPr>
          <w:rFonts w:ascii="Times New Roman" w:hAnsi="Times New Roman"/>
          <w:bCs/>
          <w:sz w:val="24"/>
          <w:szCs w:val="24"/>
          <w:u w:val="single"/>
        </w:rPr>
      </w:pPr>
      <w:r w:rsidRPr="00D10B4A">
        <w:rPr>
          <w:rFonts w:ascii="Times New Roman" w:hAnsi="Times New Roman"/>
          <w:bCs/>
          <w:sz w:val="24"/>
          <w:szCs w:val="24"/>
          <w:u w:val="single"/>
        </w:rPr>
        <w:lastRenderedPageBreak/>
        <w:t xml:space="preserve">След </w:t>
      </w:r>
      <w:r>
        <w:rPr>
          <w:rFonts w:ascii="Times New Roman" w:hAnsi="Times New Roman"/>
          <w:bCs/>
          <w:sz w:val="24"/>
          <w:szCs w:val="24"/>
          <w:u w:val="single"/>
        </w:rPr>
        <w:t>одобряване на</w:t>
      </w:r>
      <w:r>
        <w:rPr>
          <w:rFonts w:ascii="Times New Roman" w:hAnsi="Times New Roman"/>
          <w:bCs/>
          <w:sz w:val="24"/>
          <w:szCs w:val="24"/>
        </w:rPr>
        <w:t xml:space="preserve"> доклада </w:t>
      </w:r>
      <w:r w:rsidRPr="0024647E">
        <w:rPr>
          <w:rFonts w:ascii="Times New Roman" w:hAnsi="Times New Roman"/>
          <w:bCs/>
          <w:sz w:val="24"/>
          <w:szCs w:val="24"/>
        </w:rPr>
        <w:t>за извършена проверка за спазване на процедурата на подбор на проекти от МИГ</w:t>
      </w:r>
      <w:r>
        <w:rPr>
          <w:rFonts w:ascii="Times New Roman" w:hAnsi="Times New Roman"/>
          <w:bCs/>
          <w:sz w:val="24"/>
          <w:szCs w:val="24"/>
        </w:rPr>
        <w:t xml:space="preserve">, съответно </w:t>
      </w:r>
      <w:r w:rsidRPr="00EB3CA9">
        <w:rPr>
          <w:rFonts w:ascii="Times New Roman" w:hAnsi="Times New Roman"/>
          <w:bCs/>
          <w:sz w:val="24"/>
          <w:szCs w:val="24"/>
        </w:rPr>
        <w:t>доклада от повторната проверка на коригирания оценителен доклад на МИГ за отстраняване на констатациите</w:t>
      </w:r>
      <w:r>
        <w:rPr>
          <w:rFonts w:ascii="Times New Roman" w:hAnsi="Times New Roman"/>
          <w:bCs/>
          <w:sz w:val="24"/>
          <w:szCs w:val="24"/>
        </w:rPr>
        <w:t xml:space="preserve">, кандидатите, чиито проектни предложения са предложени за финансиране, се поканват от УО на ОП НОИР да представят </w:t>
      </w:r>
      <w:r w:rsidRPr="00D10B4A">
        <w:rPr>
          <w:rFonts w:ascii="Times New Roman" w:hAnsi="Times New Roman"/>
          <w:b/>
          <w:bCs/>
          <w:sz w:val="24"/>
          <w:szCs w:val="24"/>
        </w:rPr>
        <w:t>в 30-дневен срок</w:t>
      </w:r>
      <w:r>
        <w:rPr>
          <w:rFonts w:ascii="Times New Roman" w:hAnsi="Times New Roman"/>
          <w:bCs/>
          <w:sz w:val="24"/>
          <w:szCs w:val="24"/>
        </w:rPr>
        <w:t xml:space="preserve"> доказателства, че отговарят на изискванията за бенефициент, като представят необходимите документи, съгласно Указанията за подбор на проекти по СВОМР.</w:t>
      </w:r>
      <w:r w:rsidRPr="00D10B4A">
        <w:rPr>
          <w:rFonts w:ascii="Times New Roman" w:hAnsi="Times New Roman"/>
          <w:bCs/>
          <w:sz w:val="24"/>
          <w:szCs w:val="24"/>
        </w:rPr>
        <w:t xml:space="preserve"> </w:t>
      </w:r>
      <w:r>
        <w:rPr>
          <w:rFonts w:ascii="Times New Roman" w:hAnsi="Times New Roman"/>
          <w:bCs/>
          <w:sz w:val="24"/>
          <w:szCs w:val="24"/>
        </w:rPr>
        <w:t xml:space="preserve"> </w:t>
      </w:r>
    </w:p>
    <w:p w14:paraId="5B7968AE" w14:textId="77777777" w:rsidR="0024647E" w:rsidRPr="0024647E" w:rsidRDefault="0024647E" w:rsidP="0024647E">
      <w:pPr>
        <w:jc w:val="both"/>
        <w:rPr>
          <w:rFonts w:ascii="Times New Roman" w:hAnsi="Times New Roman"/>
          <w:bCs/>
          <w:sz w:val="24"/>
          <w:szCs w:val="24"/>
        </w:rPr>
      </w:pPr>
      <w:r w:rsidRPr="0024647E">
        <w:rPr>
          <w:rFonts w:ascii="Times New Roman" w:hAnsi="Times New Roman"/>
          <w:b/>
          <w:bCs/>
          <w:sz w:val="24"/>
          <w:szCs w:val="24"/>
        </w:rPr>
        <w:t>В двуседмичен срок</w:t>
      </w:r>
      <w:r>
        <w:rPr>
          <w:rFonts w:ascii="Times New Roman" w:hAnsi="Times New Roman"/>
          <w:bCs/>
          <w:sz w:val="24"/>
          <w:szCs w:val="24"/>
        </w:rPr>
        <w:t xml:space="preserve"> от представянето на доказателствата</w:t>
      </w:r>
      <w:r w:rsidRPr="0024647E">
        <w:rPr>
          <w:rFonts w:ascii="Times New Roman" w:hAnsi="Times New Roman"/>
          <w:bCs/>
          <w:sz w:val="24"/>
          <w:szCs w:val="24"/>
        </w:rPr>
        <w:t xml:space="preserve">, РУО на ОП НОИР </w:t>
      </w:r>
      <w:r>
        <w:rPr>
          <w:rFonts w:ascii="Times New Roman" w:hAnsi="Times New Roman"/>
          <w:bCs/>
          <w:sz w:val="24"/>
          <w:szCs w:val="24"/>
        </w:rPr>
        <w:t>взема</w:t>
      </w:r>
      <w:r w:rsidRPr="0024647E">
        <w:rPr>
          <w:rFonts w:ascii="Times New Roman" w:hAnsi="Times New Roman"/>
          <w:bCs/>
          <w:sz w:val="24"/>
          <w:szCs w:val="24"/>
        </w:rPr>
        <w:t xml:space="preserve"> решение за предоставяне на безвъзмездна финансова помощ по всяко от предложените за ф</w:t>
      </w:r>
      <w:r>
        <w:rPr>
          <w:rFonts w:ascii="Times New Roman" w:hAnsi="Times New Roman"/>
          <w:bCs/>
          <w:sz w:val="24"/>
          <w:szCs w:val="24"/>
        </w:rPr>
        <w:t>инансиране проектни предложения</w:t>
      </w:r>
      <w:r w:rsidR="00D10B4A">
        <w:rPr>
          <w:rFonts w:ascii="Times New Roman" w:hAnsi="Times New Roman"/>
          <w:bCs/>
          <w:sz w:val="24"/>
          <w:szCs w:val="24"/>
        </w:rPr>
        <w:t>, което с</w:t>
      </w:r>
      <w:r w:rsidR="005D75E4">
        <w:rPr>
          <w:rFonts w:ascii="Times New Roman" w:hAnsi="Times New Roman"/>
          <w:bCs/>
          <w:sz w:val="24"/>
          <w:szCs w:val="24"/>
        </w:rPr>
        <w:t>е</w:t>
      </w:r>
      <w:r w:rsidR="00D10B4A">
        <w:rPr>
          <w:rFonts w:ascii="Times New Roman" w:hAnsi="Times New Roman"/>
          <w:bCs/>
          <w:sz w:val="24"/>
          <w:szCs w:val="24"/>
        </w:rPr>
        <w:t xml:space="preserve"> обективира в административен договор за предоставяне на БФП</w:t>
      </w:r>
      <w:r w:rsidRPr="0024647E">
        <w:rPr>
          <w:rFonts w:ascii="Times New Roman" w:hAnsi="Times New Roman"/>
          <w:bCs/>
          <w:sz w:val="24"/>
          <w:szCs w:val="24"/>
        </w:rPr>
        <w:t>.</w:t>
      </w:r>
    </w:p>
    <w:p w14:paraId="5BB1D006" w14:textId="77777777" w:rsidR="00EB3CA9" w:rsidRDefault="00EB3CA9" w:rsidP="001D6B19">
      <w:pPr>
        <w:jc w:val="both"/>
        <w:rPr>
          <w:rFonts w:ascii="Times New Roman" w:hAnsi="Times New Roman"/>
          <w:bCs/>
          <w:sz w:val="24"/>
          <w:szCs w:val="24"/>
        </w:rPr>
      </w:pPr>
      <w:r w:rsidRPr="00116990">
        <w:rPr>
          <w:rFonts w:ascii="Times New Roman" w:hAnsi="Times New Roman"/>
          <w:b/>
          <w:bCs/>
          <w:sz w:val="24"/>
          <w:szCs w:val="24"/>
        </w:rPr>
        <w:t>В 10-дневен срок</w:t>
      </w:r>
      <w:r>
        <w:rPr>
          <w:rFonts w:ascii="Times New Roman" w:hAnsi="Times New Roman"/>
          <w:bCs/>
          <w:sz w:val="24"/>
          <w:szCs w:val="24"/>
        </w:rPr>
        <w:t xml:space="preserve"> от одобряването</w:t>
      </w:r>
      <w:r w:rsidRPr="00116990">
        <w:rPr>
          <w:rFonts w:ascii="Times New Roman" w:hAnsi="Times New Roman"/>
          <w:bCs/>
          <w:sz w:val="24"/>
          <w:szCs w:val="24"/>
        </w:rPr>
        <w:t xml:space="preserve"> на доклада</w:t>
      </w:r>
      <w:r>
        <w:rPr>
          <w:rFonts w:ascii="Times New Roman" w:hAnsi="Times New Roman"/>
          <w:bCs/>
          <w:sz w:val="24"/>
          <w:szCs w:val="24"/>
        </w:rPr>
        <w:t xml:space="preserve"> за извършена проверка за спазване на процедурата на подбор на проекти от МИГ, </w:t>
      </w:r>
      <w:r w:rsidRPr="00116990">
        <w:rPr>
          <w:rFonts w:ascii="Times New Roman" w:hAnsi="Times New Roman"/>
          <w:bCs/>
          <w:sz w:val="24"/>
          <w:szCs w:val="24"/>
        </w:rPr>
        <w:t xml:space="preserve"> </w:t>
      </w:r>
      <w:r w:rsidR="00D83EE9">
        <w:rPr>
          <w:rFonts w:ascii="Times New Roman" w:hAnsi="Times New Roman"/>
          <w:bCs/>
          <w:sz w:val="24"/>
          <w:szCs w:val="24"/>
        </w:rPr>
        <w:t>Р</w:t>
      </w:r>
      <w:r w:rsidR="00D83EE9" w:rsidRPr="00D83EE9">
        <w:rPr>
          <w:rFonts w:ascii="Times New Roman" w:hAnsi="Times New Roman"/>
          <w:bCs/>
          <w:sz w:val="24"/>
          <w:szCs w:val="24"/>
        </w:rPr>
        <w:t xml:space="preserve">УО на ОП НОИР </w:t>
      </w:r>
      <w:r w:rsidR="00D83EE9">
        <w:rPr>
          <w:rFonts w:ascii="Times New Roman" w:hAnsi="Times New Roman"/>
          <w:bCs/>
          <w:sz w:val="24"/>
          <w:szCs w:val="24"/>
        </w:rPr>
        <w:t>издава мотивирано</w:t>
      </w:r>
      <w:r w:rsidRPr="00D83EE9">
        <w:rPr>
          <w:rFonts w:ascii="Times New Roman" w:hAnsi="Times New Roman"/>
          <w:bCs/>
          <w:sz w:val="24"/>
          <w:szCs w:val="24"/>
        </w:rPr>
        <w:t xml:space="preserve"> решени</w:t>
      </w:r>
      <w:r w:rsidR="00D83EE9">
        <w:rPr>
          <w:rFonts w:ascii="Times New Roman" w:hAnsi="Times New Roman"/>
          <w:bCs/>
          <w:sz w:val="24"/>
          <w:szCs w:val="24"/>
        </w:rPr>
        <w:t>е, с което отказва предоставянето на безвъзмездна финансова помощ</w:t>
      </w:r>
      <w:r w:rsidRPr="00D83EE9">
        <w:rPr>
          <w:rFonts w:ascii="Times New Roman" w:hAnsi="Times New Roman"/>
          <w:bCs/>
          <w:sz w:val="24"/>
          <w:szCs w:val="24"/>
        </w:rPr>
        <w:t xml:space="preserve"> по отношение на кандидатите,</w:t>
      </w:r>
      <w:r w:rsidRPr="00116990">
        <w:rPr>
          <w:rFonts w:ascii="Times New Roman" w:hAnsi="Times New Roman"/>
          <w:bCs/>
          <w:sz w:val="24"/>
          <w:szCs w:val="24"/>
        </w:rPr>
        <w:t xml:space="preserve"> включени в Списъка на предложените за отхвърляне проектни предложения</w:t>
      </w:r>
      <w:r w:rsidR="00D83EE9">
        <w:rPr>
          <w:rFonts w:ascii="Times New Roman" w:hAnsi="Times New Roman"/>
          <w:bCs/>
          <w:sz w:val="24"/>
          <w:szCs w:val="24"/>
        </w:rPr>
        <w:t>,</w:t>
      </w:r>
      <w:r w:rsidRPr="00116990">
        <w:rPr>
          <w:rFonts w:ascii="Times New Roman" w:hAnsi="Times New Roman"/>
          <w:bCs/>
          <w:sz w:val="24"/>
          <w:szCs w:val="24"/>
        </w:rPr>
        <w:t xml:space="preserve"> </w:t>
      </w:r>
      <w:r>
        <w:rPr>
          <w:rFonts w:ascii="Times New Roman" w:hAnsi="Times New Roman"/>
          <w:bCs/>
          <w:sz w:val="24"/>
          <w:szCs w:val="24"/>
        </w:rPr>
        <w:t xml:space="preserve">по реда на гл. 10 </w:t>
      </w:r>
      <w:r w:rsidRPr="001D6B19">
        <w:rPr>
          <w:rFonts w:ascii="Times New Roman" w:hAnsi="Times New Roman"/>
          <w:bCs/>
          <w:sz w:val="24"/>
          <w:szCs w:val="24"/>
        </w:rPr>
        <w:t>„Предоставяне на безвъзмездна финансова помощ“</w:t>
      </w:r>
      <w:r>
        <w:rPr>
          <w:rFonts w:ascii="Times New Roman" w:hAnsi="Times New Roman"/>
          <w:bCs/>
          <w:sz w:val="24"/>
          <w:szCs w:val="24"/>
        </w:rPr>
        <w:t xml:space="preserve"> от Наръчника за управление на ОП НОИР</w:t>
      </w:r>
      <w:r w:rsidRPr="00116990">
        <w:rPr>
          <w:rFonts w:ascii="Times New Roman" w:hAnsi="Times New Roman"/>
          <w:bCs/>
          <w:sz w:val="24"/>
          <w:szCs w:val="24"/>
        </w:rPr>
        <w:t>.</w:t>
      </w:r>
    </w:p>
    <w:p w14:paraId="4F8656D6" w14:textId="77777777" w:rsidR="00020B45" w:rsidRDefault="0024647E" w:rsidP="001D6B19">
      <w:pPr>
        <w:jc w:val="both"/>
        <w:rPr>
          <w:rFonts w:ascii="Times New Roman" w:hAnsi="Times New Roman"/>
          <w:bCs/>
          <w:sz w:val="24"/>
          <w:szCs w:val="24"/>
        </w:rPr>
      </w:pPr>
      <w:r>
        <w:rPr>
          <w:rFonts w:ascii="Times New Roman" w:hAnsi="Times New Roman"/>
          <w:bCs/>
          <w:sz w:val="24"/>
          <w:szCs w:val="24"/>
        </w:rPr>
        <w:t>Д</w:t>
      </w:r>
      <w:r w:rsidR="00020B45">
        <w:rPr>
          <w:rFonts w:ascii="Times New Roman" w:hAnsi="Times New Roman"/>
          <w:bCs/>
          <w:sz w:val="24"/>
          <w:szCs w:val="24"/>
        </w:rPr>
        <w:t>иректорът на дирекция ППД</w:t>
      </w:r>
      <w:r w:rsidR="00020B45" w:rsidRPr="00020B45">
        <w:rPr>
          <w:rFonts w:ascii="Times New Roman" w:hAnsi="Times New Roman"/>
          <w:bCs/>
          <w:sz w:val="24"/>
          <w:szCs w:val="24"/>
        </w:rPr>
        <w:t xml:space="preserve"> определя служители от </w:t>
      </w:r>
      <w:r w:rsidR="00020B45">
        <w:rPr>
          <w:rFonts w:ascii="Times New Roman" w:hAnsi="Times New Roman"/>
          <w:bCs/>
          <w:sz w:val="24"/>
          <w:szCs w:val="24"/>
        </w:rPr>
        <w:t>дирекция ППД</w:t>
      </w:r>
      <w:r w:rsidR="00020B45" w:rsidRPr="00020B45">
        <w:rPr>
          <w:rFonts w:ascii="Times New Roman" w:hAnsi="Times New Roman"/>
          <w:bCs/>
          <w:sz w:val="24"/>
          <w:szCs w:val="24"/>
        </w:rPr>
        <w:t>, които да осъществят процедур</w:t>
      </w:r>
      <w:r w:rsidR="003961D4">
        <w:rPr>
          <w:rFonts w:ascii="Times New Roman" w:hAnsi="Times New Roman"/>
          <w:bCs/>
          <w:sz w:val="24"/>
          <w:szCs w:val="24"/>
        </w:rPr>
        <w:t>ите</w:t>
      </w:r>
      <w:r w:rsidR="00020B45" w:rsidRPr="00020B45">
        <w:rPr>
          <w:rFonts w:ascii="Times New Roman" w:hAnsi="Times New Roman"/>
          <w:bCs/>
          <w:sz w:val="24"/>
          <w:szCs w:val="24"/>
        </w:rPr>
        <w:t xml:space="preserve"> по </w:t>
      </w:r>
      <w:r>
        <w:rPr>
          <w:rFonts w:ascii="Times New Roman" w:hAnsi="Times New Roman"/>
          <w:bCs/>
          <w:sz w:val="24"/>
          <w:szCs w:val="24"/>
        </w:rPr>
        <w:t xml:space="preserve">уведомяване и </w:t>
      </w:r>
      <w:r w:rsidR="00020B45" w:rsidRPr="00020B45">
        <w:rPr>
          <w:rFonts w:ascii="Times New Roman" w:hAnsi="Times New Roman"/>
          <w:bCs/>
          <w:sz w:val="24"/>
          <w:szCs w:val="24"/>
        </w:rPr>
        <w:t>договаряне с кандидатите от списъка с предложените за финансиране проектни предложения</w:t>
      </w:r>
      <w:r w:rsidR="00422032">
        <w:rPr>
          <w:rFonts w:ascii="Times New Roman" w:hAnsi="Times New Roman"/>
          <w:bCs/>
          <w:sz w:val="24"/>
          <w:szCs w:val="24"/>
        </w:rPr>
        <w:t xml:space="preserve">, както </w:t>
      </w:r>
      <w:r w:rsidR="00D95D27">
        <w:rPr>
          <w:rFonts w:ascii="Times New Roman" w:hAnsi="Times New Roman"/>
          <w:bCs/>
          <w:sz w:val="24"/>
          <w:szCs w:val="24"/>
        </w:rPr>
        <w:t>и по изготвяне на решението за отказ на кандидатите, чиито проектни предложения са отхвърлени</w:t>
      </w:r>
      <w:r w:rsidR="00020B45" w:rsidRPr="00020B45">
        <w:rPr>
          <w:rFonts w:ascii="Times New Roman" w:hAnsi="Times New Roman"/>
          <w:bCs/>
          <w:sz w:val="24"/>
          <w:szCs w:val="24"/>
        </w:rPr>
        <w:t>.</w:t>
      </w:r>
      <w:r w:rsidR="001D6B19">
        <w:rPr>
          <w:rFonts w:ascii="Times New Roman" w:hAnsi="Times New Roman"/>
          <w:bCs/>
          <w:sz w:val="24"/>
          <w:szCs w:val="24"/>
        </w:rPr>
        <w:t xml:space="preserve"> </w:t>
      </w:r>
      <w:r>
        <w:rPr>
          <w:rFonts w:ascii="Times New Roman" w:hAnsi="Times New Roman"/>
          <w:bCs/>
          <w:sz w:val="24"/>
          <w:szCs w:val="24"/>
        </w:rPr>
        <w:t>П</w:t>
      </w:r>
      <w:r w:rsidR="001D6B19" w:rsidRPr="001D6B19">
        <w:rPr>
          <w:rFonts w:ascii="Times New Roman" w:hAnsi="Times New Roman"/>
          <w:bCs/>
          <w:sz w:val="24"/>
          <w:szCs w:val="24"/>
        </w:rPr>
        <w:t xml:space="preserve">роцедурата и сроковете по уведомяване на кандидатите, както и подготовката за сключване на договор/ издаване на Решение за отказ за предоставяне на БФП </w:t>
      </w:r>
      <w:r w:rsidR="00D95D27">
        <w:rPr>
          <w:rFonts w:ascii="Times New Roman" w:hAnsi="Times New Roman"/>
          <w:bCs/>
          <w:sz w:val="24"/>
          <w:szCs w:val="24"/>
        </w:rPr>
        <w:t>се извършва по реда на гл. 10</w:t>
      </w:r>
      <w:r w:rsidR="001D6B19" w:rsidRPr="001D6B19">
        <w:rPr>
          <w:rFonts w:ascii="Times New Roman" w:hAnsi="Times New Roman"/>
          <w:bCs/>
          <w:sz w:val="24"/>
          <w:szCs w:val="24"/>
        </w:rPr>
        <w:t xml:space="preserve"> „Предоставяне на безвъзмездна финансова помощ“</w:t>
      </w:r>
      <w:r w:rsidR="0000190D">
        <w:rPr>
          <w:rFonts w:ascii="Times New Roman" w:hAnsi="Times New Roman"/>
          <w:bCs/>
          <w:sz w:val="24"/>
          <w:szCs w:val="24"/>
        </w:rPr>
        <w:t xml:space="preserve"> </w:t>
      </w:r>
      <w:r w:rsidR="0000190D" w:rsidRPr="0000190D">
        <w:rPr>
          <w:rFonts w:ascii="Times New Roman" w:hAnsi="Times New Roman"/>
          <w:bCs/>
          <w:sz w:val="24"/>
          <w:szCs w:val="24"/>
        </w:rPr>
        <w:t>от Наръчника за управление на ОП НОИР</w:t>
      </w:r>
      <w:r w:rsidR="001D6B19" w:rsidRPr="001D6B19">
        <w:rPr>
          <w:rFonts w:ascii="Times New Roman" w:hAnsi="Times New Roman"/>
          <w:bCs/>
          <w:sz w:val="24"/>
          <w:szCs w:val="24"/>
        </w:rPr>
        <w:t>.</w:t>
      </w:r>
    </w:p>
    <w:p w14:paraId="6FBE35B8" w14:textId="77777777" w:rsidR="009521CE" w:rsidRPr="001D6B19" w:rsidRDefault="009521CE" w:rsidP="001D6B19">
      <w:pPr>
        <w:jc w:val="both"/>
        <w:rPr>
          <w:rFonts w:ascii="Times New Roman" w:hAnsi="Times New Roman"/>
          <w:bCs/>
          <w:sz w:val="24"/>
          <w:szCs w:val="24"/>
        </w:rPr>
      </w:pPr>
      <w:r>
        <w:rPr>
          <w:rFonts w:ascii="Times New Roman" w:hAnsi="Times New Roman"/>
          <w:bCs/>
          <w:sz w:val="24"/>
          <w:szCs w:val="24"/>
        </w:rPr>
        <w:t>Административният договор за предоставяне на БФП се изготвя съгласно</w:t>
      </w:r>
      <w:r w:rsidRPr="009521CE">
        <w:rPr>
          <w:rFonts w:ascii="Times New Roman" w:hAnsi="Times New Roman"/>
          <w:bCs/>
          <w:sz w:val="24"/>
          <w:szCs w:val="24"/>
        </w:rPr>
        <w:t xml:space="preserve"> Образеца на договор към процедурата на съответния МИГ, по която е одобрено проектното предложение. </w:t>
      </w:r>
      <w:r>
        <w:rPr>
          <w:rFonts w:ascii="Times New Roman" w:hAnsi="Times New Roman"/>
          <w:bCs/>
          <w:sz w:val="24"/>
          <w:szCs w:val="24"/>
        </w:rPr>
        <w:t xml:space="preserve"> </w:t>
      </w:r>
    </w:p>
    <w:p w14:paraId="6F1FB5D9" w14:textId="77777777" w:rsidR="002F6D9E" w:rsidRDefault="009521CE" w:rsidP="002F6D9E">
      <w:pPr>
        <w:jc w:val="both"/>
        <w:rPr>
          <w:rFonts w:ascii="Times New Roman" w:hAnsi="Times New Roman"/>
          <w:bCs/>
          <w:sz w:val="24"/>
          <w:szCs w:val="24"/>
        </w:rPr>
      </w:pPr>
      <w:r>
        <w:rPr>
          <w:rFonts w:ascii="Times New Roman" w:hAnsi="Times New Roman"/>
          <w:bCs/>
          <w:sz w:val="24"/>
          <w:szCs w:val="24"/>
        </w:rPr>
        <w:t>Ръководителят на УО на ОП НОИР подписва административния</w:t>
      </w:r>
      <w:r w:rsidR="002F6D9E" w:rsidRPr="002F6D9E">
        <w:rPr>
          <w:rFonts w:ascii="Times New Roman" w:hAnsi="Times New Roman"/>
          <w:bCs/>
          <w:sz w:val="24"/>
          <w:szCs w:val="24"/>
        </w:rPr>
        <w:t xml:space="preserve"> договор с бенефициента и представляващия МИГ, след проверка за документална допустимост на кандидат</w:t>
      </w:r>
      <w:r w:rsidR="00C618A5">
        <w:rPr>
          <w:rFonts w:ascii="Times New Roman" w:hAnsi="Times New Roman"/>
          <w:bCs/>
          <w:sz w:val="24"/>
          <w:szCs w:val="24"/>
        </w:rPr>
        <w:t xml:space="preserve">ите </w:t>
      </w:r>
      <w:r w:rsidR="002F6D9E">
        <w:rPr>
          <w:rFonts w:ascii="Times New Roman" w:hAnsi="Times New Roman"/>
          <w:bCs/>
          <w:sz w:val="24"/>
          <w:szCs w:val="24"/>
        </w:rPr>
        <w:t>по реда на гл.</w:t>
      </w:r>
      <w:r w:rsidR="005D75E4">
        <w:rPr>
          <w:rFonts w:ascii="Times New Roman" w:hAnsi="Times New Roman"/>
          <w:bCs/>
          <w:sz w:val="24"/>
          <w:szCs w:val="24"/>
        </w:rPr>
        <w:t xml:space="preserve"> </w:t>
      </w:r>
      <w:r w:rsidR="002F6D9E">
        <w:rPr>
          <w:rFonts w:ascii="Times New Roman" w:hAnsi="Times New Roman"/>
          <w:bCs/>
          <w:sz w:val="24"/>
          <w:szCs w:val="24"/>
        </w:rPr>
        <w:t>10 от</w:t>
      </w:r>
      <w:r w:rsidR="002F6D9E" w:rsidRPr="002F6D9E">
        <w:rPr>
          <w:rFonts w:ascii="Times New Roman" w:hAnsi="Times New Roman"/>
          <w:bCs/>
          <w:sz w:val="24"/>
          <w:szCs w:val="24"/>
        </w:rPr>
        <w:t xml:space="preserve"> Наръчника</w:t>
      </w:r>
      <w:r w:rsidR="002F6D9E">
        <w:rPr>
          <w:rFonts w:ascii="Times New Roman" w:hAnsi="Times New Roman"/>
          <w:bCs/>
          <w:sz w:val="24"/>
          <w:szCs w:val="24"/>
        </w:rPr>
        <w:t xml:space="preserve"> за управление на ОП НОИР</w:t>
      </w:r>
      <w:r w:rsidR="002F6D9E" w:rsidRPr="002F6D9E">
        <w:rPr>
          <w:rFonts w:ascii="Times New Roman" w:hAnsi="Times New Roman"/>
          <w:bCs/>
          <w:sz w:val="24"/>
          <w:szCs w:val="24"/>
        </w:rPr>
        <w:t xml:space="preserve">. </w:t>
      </w:r>
      <w:r w:rsidRPr="009521CE">
        <w:rPr>
          <w:rFonts w:ascii="Times New Roman" w:hAnsi="Times New Roman"/>
          <w:bCs/>
          <w:sz w:val="24"/>
          <w:szCs w:val="24"/>
        </w:rPr>
        <w:t>МИГ, одобрили проекта, подписва договора като трета страна във връзка със задълженията по чл. 51 на ПМС № 161/2016.</w:t>
      </w:r>
    </w:p>
    <w:p w14:paraId="2E903627" w14:textId="77777777" w:rsidR="00046B87" w:rsidRPr="002F6D9E" w:rsidRDefault="00046B87" w:rsidP="002F6D9E">
      <w:pPr>
        <w:jc w:val="both"/>
        <w:rPr>
          <w:rFonts w:ascii="Times New Roman" w:hAnsi="Times New Roman"/>
          <w:bCs/>
          <w:sz w:val="24"/>
          <w:szCs w:val="24"/>
        </w:rPr>
      </w:pPr>
      <w:r w:rsidRPr="00046B87">
        <w:rPr>
          <w:rFonts w:ascii="Times New Roman" w:hAnsi="Times New Roman"/>
          <w:bCs/>
          <w:sz w:val="24"/>
          <w:szCs w:val="24"/>
        </w:rPr>
        <w:lastRenderedPageBreak/>
        <w:t xml:space="preserve">При </w:t>
      </w:r>
      <w:r>
        <w:rPr>
          <w:rFonts w:ascii="Times New Roman" w:hAnsi="Times New Roman"/>
          <w:bCs/>
          <w:sz w:val="24"/>
          <w:szCs w:val="24"/>
        </w:rPr>
        <w:t xml:space="preserve">промяна/изменение на административен </w:t>
      </w:r>
      <w:r w:rsidRPr="00046B87">
        <w:rPr>
          <w:rFonts w:ascii="Times New Roman" w:hAnsi="Times New Roman"/>
          <w:bCs/>
          <w:sz w:val="24"/>
          <w:szCs w:val="24"/>
        </w:rPr>
        <w:t>договор</w:t>
      </w:r>
      <w:r>
        <w:rPr>
          <w:rFonts w:ascii="Times New Roman" w:hAnsi="Times New Roman"/>
          <w:bCs/>
          <w:sz w:val="24"/>
          <w:szCs w:val="24"/>
        </w:rPr>
        <w:t xml:space="preserve"> за предоставяне на БФП се прилага редът по гл. 10 от Наръчника за управление на ОП НОИР и Ръководството за изпълнение на</w:t>
      </w:r>
      <w:r w:rsidR="000260CD">
        <w:rPr>
          <w:rFonts w:ascii="Times New Roman" w:hAnsi="Times New Roman"/>
          <w:bCs/>
          <w:sz w:val="24"/>
          <w:szCs w:val="24"/>
        </w:rPr>
        <w:t xml:space="preserve"> договори за предоставяне на БФП по Приоритетни оси 2 и 3 на ОП НОИР.</w:t>
      </w:r>
      <w:r>
        <w:rPr>
          <w:rFonts w:ascii="Times New Roman" w:hAnsi="Times New Roman"/>
          <w:bCs/>
          <w:sz w:val="24"/>
          <w:szCs w:val="24"/>
        </w:rPr>
        <w:t xml:space="preserve"> </w:t>
      </w:r>
    </w:p>
    <w:p w14:paraId="043A5DFF" w14:textId="77777777" w:rsidR="00471170" w:rsidRPr="006B3E2F" w:rsidRDefault="00D94281" w:rsidP="00471170">
      <w:pPr>
        <w:jc w:val="both"/>
        <w:rPr>
          <w:rFonts w:ascii="Times New Roman" w:hAnsi="Times New Roman"/>
          <w:b/>
          <w:bCs/>
          <w:sz w:val="24"/>
          <w:szCs w:val="24"/>
        </w:rPr>
      </w:pPr>
      <w:r>
        <w:rPr>
          <w:rFonts w:ascii="Times New Roman" w:hAnsi="Times New Roman"/>
          <w:b/>
          <w:bCs/>
          <w:sz w:val="24"/>
          <w:szCs w:val="24"/>
        </w:rPr>
        <w:t>19.</w:t>
      </w:r>
      <w:r w:rsidR="00471170" w:rsidRPr="006B3E2F">
        <w:rPr>
          <w:rFonts w:ascii="Times New Roman" w:hAnsi="Times New Roman"/>
          <w:b/>
          <w:bCs/>
          <w:sz w:val="24"/>
          <w:szCs w:val="24"/>
        </w:rPr>
        <w:t>7.5. Изпълнение на проектите</w:t>
      </w:r>
    </w:p>
    <w:p w14:paraId="4E34A0D4" w14:textId="77777777" w:rsidR="002517E5" w:rsidRDefault="004956C6" w:rsidP="003C4A6B">
      <w:pPr>
        <w:jc w:val="both"/>
        <w:rPr>
          <w:rFonts w:ascii="Times New Roman" w:hAnsi="Times New Roman"/>
          <w:bCs/>
          <w:sz w:val="24"/>
          <w:szCs w:val="24"/>
        </w:rPr>
      </w:pPr>
      <w:r>
        <w:rPr>
          <w:rFonts w:ascii="Times New Roman" w:hAnsi="Times New Roman"/>
          <w:bCs/>
          <w:sz w:val="24"/>
          <w:szCs w:val="24"/>
        </w:rPr>
        <w:t>Всеки с</w:t>
      </w:r>
      <w:r w:rsidR="00C02FA0">
        <w:rPr>
          <w:rFonts w:ascii="Times New Roman" w:hAnsi="Times New Roman"/>
          <w:bCs/>
          <w:sz w:val="24"/>
          <w:szCs w:val="24"/>
        </w:rPr>
        <w:t>ключ</w:t>
      </w:r>
      <w:r>
        <w:rPr>
          <w:rFonts w:ascii="Times New Roman" w:hAnsi="Times New Roman"/>
          <w:bCs/>
          <w:sz w:val="24"/>
          <w:szCs w:val="24"/>
        </w:rPr>
        <w:t>ен административен договор</w:t>
      </w:r>
      <w:r w:rsidR="00C02FA0">
        <w:rPr>
          <w:rFonts w:ascii="Times New Roman" w:hAnsi="Times New Roman"/>
          <w:bCs/>
          <w:sz w:val="24"/>
          <w:szCs w:val="24"/>
        </w:rPr>
        <w:t xml:space="preserve"> за п</w:t>
      </w:r>
      <w:r>
        <w:rPr>
          <w:rFonts w:ascii="Times New Roman" w:hAnsi="Times New Roman"/>
          <w:bCs/>
          <w:sz w:val="24"/>
          <w:szCs w:val="24"/>
        </w:rPr>
        <w:t>редоставяне на БФП се изпълнява</w:t>
      </w:r>
      <w:r w:rsidR="00C02FA0">
        <w:rPr>
          <w:rFonts w:ascii="Times New Roman" w:hAnsi="Times New Roman"/>
          <w:bCs/>
          <w:sz w:val="24"/>
          <w:szCs w:val="24"/>
        </w:rPr>
        <w:t xml:space="preserve"> </w:t>
      </w:r>
      <w:r w:rsidR="00ED3A88">
        <w:rPr>
          <w:rFonts w:ascii="Times New Roman" w:hAnsi="Times New Roman"/>
          <w:bCs/>
          <w:sz w:val="24"/>
          <w:szCs w:val="24"/>
        </w:rPr>
        <w:t xml:space="preserve">в съответствие с разписаните в него условия и </w:t>
      </w:r>
      <w:r w:rsidR="00C02FA0">
        <w:rPr>
          <w:rFonts w:ascii="Times New Roman" w:hAnsi="Times New Roman"/>
          <w:bCs/>
          <w:sz w:val="24"/>
          <w:szCs w:val="24"/>
        </w:rPr>
        <w:t xml:space="preserve">съобразно </w:t>
      </w:r>
      <w:r w:rsidR="00ED3A88">
        <w:rPr>
          <w:rFonts w:ascii="Times New Roman" w:hAnsi="Times New Roman"/>
          <w:bCs/>
          <w:sz w:val="24"/>
          <w:szCs w:val="24"/>
        </w:rPr>
        <w:t>одобреното проектно предложение</w:t>
      </w:r>
      <w:r w:rsidR="008C4CC5">
        <w:rPr>
          <w:rFonts w:ascii="Times New Roman" w:hAnsi="Times New Roman"/>
          <w:bCs/>
          <w:sz w:val="24"/>
          <w:szCs w:val="24"/>
        </w:rPr>
        <w:t>.</w:t>
      </w:r>
    </w:p>
    <w:p w14:paraId="540AD0C3" w14:textId="77777777" w:rsidR="004710D6" w:rsidRDefault="00EC7316" w:rsidP="004710D6">
      <w:pPr>
        <w:jc w:val="both"/>
        <w:rPr>
          <w:rFonts w:ascii="Times New Roman" w:hAnsi="Times New Roman"/>
          <w:bCs/>
          <w:sz w:val="24"/>
          <w:szCs w:val="24"/>
        </w:rPr>
      </w:pPr>
      <w:r>
        <w:rPr>
          <w:rFonts w:ascii="Times New Roman" w:hAnsi="Times New Roman"/>
          <w:bCs/>
          <w:sz w:val="24"/>
          <w:szCs w:val="24"/>
        </w:rPr>
        <w:t>К</w:t>
      </w:r>
      <w:r w:rsidR="004710D6">
        <w:rPr>
          <w:rFonts w:ascii="Times New Roman" w:hAnsi="Times New Roman"/>
          <w:bCs/>
          <w:sz w:val="24"/>
          <w:szCs w:val="24"/>
        </w:rPr>
        <w:t>онтролни</w:t>
      </w:r>
      <w:r>
        <w:rPr>
          <w:rFonts w:ascii="Times New Roman" w:hAnsi="Times New Roman"/>
          <w:bCs/>
          <w:sz w:val="24"/>
          <w:szCs w:val="24"/>
        </w:rPr>
        <w:t>те</w:t>
      </w:r>
      <w:r w:rsidR="004710D6">
        <w:rPr>
          <w:rFonts w:ascii="Times New Roman" w:hAnsi="Times New Roman"/>
          <w:bCs/>
          <w:sz w:val="24"/>
          <w:szCs w:val="24"/>
        </w:rPr>
        <w:t xml:space="preserve"> функции върху изпълнението на договори </w:t>
      </w:r>
      <w:r w:rsidR="000A1D21">
        <w:rPr>
          <w:rFonts w:ascii="Times New Roman" w:hAnsi="Times New Roman"/>
          <w:sz w:val="24"/>
          <w:szCs w:val="24"/>
        </w:rPr>
        <w:t xml:space="preserve">с бенефициенти по </w:t>
      </w:r>
      <w:r w:rsidR="004710D6">
        <w:rPr>
          <w:rFonts w:ascii="Times New Roman" w:hAnsi="Times New Roman"/>
          <w:sz w:val="24"/>
          <w:szCs w:val="24"/>
        </w:rPr>
        <w:t xml:space="preserve">ВОМР, УО прилага </w:t>
      </w:r>
      <w:r>
        <w:rPr>
          <w:rFonts w:ascii="Times New Roman" w:hAnsi="Times New Roman"/>
          <w:sz w:val="24"/>
          <w:szCs w:val="24"/>
        </w:rPr>
        <w:t xml:space="preserve">съгласно </w:t>
      </w:r>
      <w:r w:rsidR="004710D6">
        <w:rPr>
          <w:rFonts w:ascii="Times New Roman" w:hAnsi="Times New Roman"/>
          <w:sz w:val="24"/>
          <w:szCs w:val="24"/>
        </w:rPr>
        <w:t xml:space="preserve">процедурите, разписани в </w:t>
      </w:r>
      <w:r w:rsidR="004710D6">
        <w:rPr>
          <w:rFonts w:ascii="Times New Roman" w:hAnsi="Times New Roman"/>
          <w:bCs/>
          <w:sz w:val="24"/>
          <w:szCs w:val="24"/>
        </w:rPr>
        <w:t>настоящия Наръчник.</w:t>
      </w:r>
    </w:p>
    <w:p w14:paraId="3DF7AA52" w14:textId="77777777" w:rsidR="00647332" w:rsidRPr="006B3E2F" w:rsidRDefault="00647332" w:rsidP="003C4A6B">
      <w:pPr>
        <w:jc w:val="both"/>
        <w:rPr>
          <w:rFonts w:ascii="Times New Roman" w:hAnsi="Times New Roman"/>
          <w:bCs/>
          <w:sz w:val="24"/>
          <w:szCs w:val="24"/>
        </w:rPr>
      </w:pPr>
      <w:r w:rsidRPr="006B3E2F">
        <w:rPr>
          <w:rFonts w:ascii="Times New Roman" w:hAnsi="Times New Roman"/>
          <w:bCs/>
          <w:sz w:val="24"/>
          <w:szCs w:val="24"/>
        </w:rPr>
        <w:t>Ръ</w:t>
      </w:r>
      <w:r w:rsidR="000D61E9" w:rsidRPr="006B3E2F">
        <w:rPr>
          <w:rFonts w:ascii="Times New Roman" w:hAnsi="Times New Roman"/>
          <w:bCs/>
          <w:sz w:val="24"/>
          <w:szCs w:val="24"/>
        </w:rPr>
        <w:t xml:space="preserve">ководителят на УО на </w:t>
      </w:r>
      <w:r w:rsidR="007027C1">
        <w:rPr>
          <w:rFonts w:ascii="Times New Roman" w:hAnsi="Times New Roman"/>
          <w:bCs/>
          <w:sz w:val="24"/>
          <w:szCs w:val="24"/>
        </w:rPr>
        <w:t>ОП НОИР</w:t>
      </w:r>
      <w:r w:rsidRPr="006B3E2F">
        <w:rPr>
          <w:rFonts w:ascii="Times New Roman" w:hAnsi="Times New Roman"/>
          <w:bCs/>
          <w:sz w:val="24"/>
          <w:szCs w:val="24"/>
        </w:rPr>
        <w:t xml:space="preserve"> може едностранно да прекрати договор с бенефициент по реда на чл. 39, ал. 3-5 ЗУСЕСИФ, спазвайки про</w:t>
      </w:r>
      <w:r w:rsidR="000D61E9" w:rsidRPr="006B3E2F">
        <w:rPr>
          <w:rFonts w:ascii="Times New Roman" w:hAnsi="Times New Roman"/>
          <w:bCs/>
          <w:sz w:val="24"/>
          <w:szCs w:val="24"/>
        </w:rPr>
        <w:t xml:space="preserve">цедурите в настоящия Наръчник. </w:t>
      </w:r>
    </w:p>
    <w:p w14:paraId="614DF1B1" w14:textId="77777777" w:rsidR="00471170" w:rsidRPr="006B3E2F" w:rsidRDefault="00471170" w:rsidP="003C4A6B">
      <w:pPr>
        <w:jc w:val="both"/>
        <w:rPr>
          <w:rFonts w:ascii="Times New Roman" w:hAnsi="Times New Roman"/>
          <w:bCs/>
          <w:sz w:val="24"/>
          <w:szCs w:val="24"/>
        </w:rPr>
      </w:pPr>
      <w:r w:rsidRPr="006B3E2F">
        <w:rPr>
          <w:rFonts w:ascii="Times New Roman" w:hAnsi="Times New Roman"/>
          <w:bCs/>
          <w:sz w:val="24"/>
          <w:szCs w:val="24"/>
        </w:rPr>
        <w:t xml:space="preserve">Отговорностите на МИГ в процеса на изпълнение на проектите са уредени в </w:t>
      </w:r>
      <w:r w:rsidR="005D451D">
        <w:rPr>
          <w:rFonts w:ascii="Times New Roman" w:hAnsi="Times New Roman"/>
          <w:bCs/>
          <w:sz w:val="24"/>
          <w:szCs w:val="24"/>
        </w:rPr>
        <w:t>подписаното Споразумение,</w:t>
      </w:r>
      <w:r w:rsidR="003C78CA">
        <w:rPr>
          <w:rFonts w:ascii="Times New Roman" w:hAnsi="Times New Roman"/>
          <w:bCs/>
          <w:sz w:val="24"/>
          <w:szCs w:val="24"/>
        </w:rPr>
        <w:t xml:space="preserve"> </w:t>
      </w:r>
      <w:r w:rsidRPr="003777B7">
        <w:rPr>
          <w:rFonts w:ascii="Times New Roman" w:hAnsi="Times New Roman"/>
          <w:bCs/>
          <w:sz w:val="24"/>
          <w:szCs w:val="24"/>
        </w:rPr>
        <w:t>административния договор</w:t>
      </w:r>
      <w:r w:rsidR="005D451D">
        <w:rPr>
          <w:rFonts w:ascii="Times New Roman" w:hAnsi="Times New Roman"/>
          <w:bCs/>
          <w:sz w:val="24"/>
          <w:szCs w:val="24"/>
        </w:rPr>
        <w:t xml:space="preserve"> и Указанията на УО на ОПНОИР</w:t>
      </w:r>
      <w:r w:rsidRPr="006B3E2F">
        <w:rPr>
          <w:rFonts w:ascii="Times New Roman" w:hAnsi="Times New Roman"/>
          <w:bCs/>
          <w:sz w:val="24"/>
          <w:szCs w:val="24"/>
        </w:rPr>
        <w:t>.</w:t>
      </w:r>
    </w:p>
    <w:p w14:paraId="063DEE58" w14:textId="77777777" w:rsidR="00785DC0" w:rsidRPr="006B3E2F" w:rsidRDefault="00D94281" w:rsidP="003C4A6B">
      <w:pPr>
        <w:jc w:val="both"/>
        <w:rPr>
          <w:rFonts w:ascii="Times New Roman" w:hAnsi="Times New Roman"/>
          <w:b/>
          <w:sz w:val="24"/>
          <w:szCs w:val="24"/>
        </w:rPr>
      </w:pPr>
      <w:r>
        <w:rPr>
          <w:rFonts w:ascii="Times New Roman" w:hAnsi="Times New Roman"/>
          <w:b/>
          <w:bCs/>
          <w:sz w:val="24"/>
          <w:szCs w:val="24"/>
        </w:rPr>
        <w:t>19.</w:t>
      </w:r>
      <w:r w:rsidR="001C61E7" w:rsidRPr="006B3E2F">
        <w:rPr>
          <w:rFonts w:ascii="Times New Roman" w:hAnsi="Times New Roman"/>
          <w:b/>
          <w:bCs/>
          <w:sz w:val="24"/>
          <w:szCs w:val="24"/>
        </w:rPr>
        <w:t>7.</w:t>
      </w:r>
      <w:r w:rsidR="00471170" w:rsidRPr="006B3E2F">
        <w:rPr>
          <w:rFonts w:ascii="Times New Roman" w:hAnsi="Times New Roman"/>
          <w:b/>
          <w:bCs/>
          <w:sz w:val="24"/>
          <w:szCs w:val="24"/>
        </w:rPr>
        <w:t>6</w:t>
      </w:r>
      <w:r w:rsidR="001C61E7" w:rsidRPr="006B3E2F">
        <w:rPr>
          <w:rFonts w:ascii="Times New Roman" w:hAnsi="Times New Roman"/>
          <w:b/>
          <w:bCs/>
          <w:sz w:val="24"/>
          <w:szCs w:val="24"/>
        </w:rPr>
        <w:t xml:space="preserve">. </w:t>
      </w:r>
      <w:r w:rsidR="00785DC0" w:rsidRPr="006B3E2F">
        <w:rPr>
          <w:rFonts w:ascii="Times New Roman" w:hAnsi="Times New Roman"/>
          <w:b/>
          <w:sz w:val="24"/>
          <w:szCs w:val="24"/>
        </w:rPr>
        <w:t>Мониторинг</w:t>
      </w:r>
    </w:p>
    <w:p w14:paraId="10ED4DAF" w14:textId="77777777" w:rsidR="007D5E16" w:rsidRPr="006B3E2F" w:rsidRDefault="007D5E16" w:rsidP="007D5E16">
      <w:pPr>
        <w:jc w:val="both"/>
        <w:rPr>
          <w:rFonts w:ascii="Times New Roman" w:hAnsi="Times New Roman"/>
          <w:sz w:val="24"/>
          <w:szCs w:val="24"/>
        </w:rPr>
      </w:pPr>
      <w:r w:rsidRPr="006B3E2F">
        <w:rPr>
          <w:rFonts w:ascii="Times New Roman" w:hAnsi="Times New Roman"/>
          <w:sz w:val="24"/>
          <w:szCs w:val="24"/>
        </w:rPr>
        <w:t>Мониторинг за изпълнение на стратегиите за ВОМР се извършва от УО на ПРСР и МИГ</w:t>
      </w:r>
      <w:r w:rsidR="00420E66">
        <w:rPr>
          <w:rFonts w:ascii="Times New Roman" w:hAnsi="Times New Roman"/>
          <w:sz w:val="24"/>
          <w:szCs w:val="24"/>
        </w:rPr>
        <w:t xml:space="preserve"> съгласно Споразумението</w:t>
      </w:r>
      <w:r w:rsidRPr="006B3E2F">
        <w:rPr>
          <w:rFonts w:ascii="Times New Roman" w:hAnsi="Times New Roman"/>
          <w:sz w:val="24"/>
          <w:szCs w:val="24"/>
        </w:rPr>
        <w:t>. УО на ПРСР изготвя отчети за изпълнението на стратегиите за ВОМР в края на всяко шестмесечие и ги предоставя на Съвета за координация при управлението на средствата от Европейския съюз и на комитетите за наблюдение на програмите</w:t>
      </w:r>
      <w:r w:rsidR="00C15BAA">
        <w:rPr>
          <w:rFonts w:ascii="Times New Roman" w:hAnsi="Times New Roman"/>
          <w:sz w:val="24"/>
          <w:szCs w:val="24"/>
        </w:rPr>
        <w:t>,</w:t>
      </w:r>
      <w:r w:rsidRPr="006B3E2F">
        <w:rPr>
          <w:rFonts w:ascii="Times New Roman" w:hAnsi="Times New Roman"/>
          <w:sz w:val="24"/>
          <w:szCs w:val="24"/>
        </w:rPr>
        <w:t xml:space="preserve"> които участват във финансирането на стратегиите.</w:t>
      </w:r>
    </w:p>
    <w:p w14:paraId="7AC9F063" w14:textId="77777777" w:rsidR="00785DC0" w:rsidRPr="006B3E2F" w:rsidRDefault="00E042F0" w:rsidP="007D5E16">
      <w:pPr>
        <w:jc w:val="both"/>
        <w:rPr>
          <w:rFonts w:ascii="Times New Roman" w:hAnsi="Times New Roman"/>
          <w:sz w:val="24"/>
          <w:szCs w:val="24"/>
        </w:rPr>
      </w:pPr>
      <w:r>
        <w:rPr>
          <w:rFonts w:ascii="Times New Roman" w:hAnsi="Times New Roman"/>
          <w:sz w:val="24"/>
          <w:szCs w:val="24"/>
        </w:rPr>
        <w:t>В ИСУН 2020</w:t>
      </w:r>
      <w:r w:rsidR="007D5E16" w:rsidRPr="006B3E2F">
        <w:rPr>
          <w:rFonts w:ascii="Times New Roman" w:hAnsi="Times New Roman"/>
          <w:sz w:val="24"/>
          <w:szCs w:val="24"/>
        </w:rPr>
        <w:t xml:space="preserve"> се събират, въвеждат и съхраняват данни за операциите, които се изпълняват чрез проекти към стратегии за В</w:t>
      </w:r>
      <w:r w:rsidR="000D61E9" w:rsidRPr="006B3E2F">
        <w:rPr>
          <w:rFonts w:ascii="Times New Roman" w:hAnsi="Times New Roman"/>
          <w:sz w:val="24"/>
          <w:szCs w:val="24"/>
        </w:rPr>
        <w:t xml:space="preserve">ОМР по </w:t>
      </w:r>
      <w:r w:rsidR="007027C1">
        <w:rPr>
          <w:rFonts w:ascii="Times New Roman" w:hAnsi="Times New Roman"/>
          <w:sz w:val="24"/>
          <w:szCs w:val="24"/>
        </w:rPr>
        <w:t>ОП НОИР</w:t>
      </w:r>
      <w:r w:rsidR="007D5E16" w:rsidRPr="006B3E2F">
        <w:rPr>
          <w:rFonts w:ascii="Times New Roman" w:hAnsi="Times New Roman"/>
          <w:sz w:val="24"/>
          <w:szCs w:val="24"/>
        </w:rPr>
        <w:t>, в т.ч. данни</w:t>
      </w:r>
      <w:r>
        <w:rPr>
          <w:rFonts w:ascii="Times New Roman" w:hAnsi="Times New Roman"/>
          <w:sz w:val="24"/>
          <w:szCs w:val="24"/>
        </w:rPr>
        <w:t>,</w:t>
      </w:r>
      <w:r w:rsidR="007D5E16" w:rsidRPr="006B3E2F">
        <w:rPr>
          <w:rFonts w:ascii="Times New Roman" w:hAnsi="Times New Roman"/>
          <w:sz w:val="24"/>
          <w:szCs w:val="24"/>
        </w:rPr>
        <w:t xml:space="preserve"> необходими за мониторинга, оценката, финансовото управление, проверката и одита, включително данни за отделните участници в операциите. </w:t>
      </w:r>
    </w:p>
    <w:p w14:paraId="3018008C" w14:textId="77777777" w:rsidR="000D61E9" w:rsidRPr="005D5997" w:rsidRDefault="000D61E9" w:rsidP="007D5E16">
      <w:pPr>
        <w:jc w:val="both"/>
        <w:rPr>
          <w:rFonts w:ascii="Times New Roman" w:hAnsi="Times New Roman"/>
          <w:sz w:val="24"/>
        </w:rPr>
      </w:pPr>
      <w:r w:rsidRPr="005D5997">
        <w:rPr>
          <w:rFonts w:ascii="Times New Roman" w:hAnsi="Times New Roman"/>
          <w:sz w:val="24"/>
        </w:rPr>
        <w:t xml:space="preserve">Мониторинг върху изпълнението на проект в рамките на стратегия за ВОМР се извършва от МИГ, както и от </w:t>
      </w:r>
      <w:r w:rsidR="00433871" w:rsidRPr="005D5997">
        <w:rPr>
          <w:rFonts w:ascii="Times New Roman" w:hAnsi="Times New Roman"/>
          <w:sz w:val="24"/>
        </w:rPr>
        <w:t xml:space="preserve">УО на </w:t>
      </w:r>
      <w:r w:rsidR="007027C1" w:rsidRPr="005D5997">
        <w:rPr>
          <w:rFonts w:ascii="Times New Roman" w:hAnsi="Times New Roman"/>
          <w:sz w:val="24"/>
        </w:rPr>
        <w:t>ОП НОИР</w:t>
      </w:r>
      <w:r w:rsidR="00433871" w:rsidRPr="005D5997">
        <w:rPr>
          <w:rFonts w:ascii="Times New Roman" w:hAnsi="Times New Roman"/>
          <w:sz w:val="24"/>
        </w:rPr>
        <w:t xml:space="preserve">, съгласно </w:t>
      </w:r>
      <w:r w:rsidR="00847AD0" w:rsidRPr="005D5997">
        <w:rPr>
          <w:rFonts w:ascii="Times New Roman" w:hAnsi="Times New Roman"/>
          <w:sz w:val="24"/>
        </w:rPr>
        <w:t>чл.</w:t>
      </w:r>
      <w:r w:rsidR="00196661">
        <w:rPr>
          <w:rFonts w:ascii="Times New Roman" w:hAnsi="Times New Roman"/>
          <w:sz w:val="24"/>
          <w:szCs w:val="24"/>
        </w:rPr>
        <w:t xml:space="preserve"> </w:t>
      </w:r>
      <w:r w:rsidR="00847AD0" w:rsidRPr="005D5997">
        <w:rPr>
          <w:rFonts w:ascii="Times New Roman" w:hAnsi="Times New Roman"/>
          <w:sz w:val="24"/>
        </w:rPr>
        <w:t xml:space="preserve">51 от ПМС </w:t>
      </w:r>
      <w:r w:rsidR="00196661">
        <w:rPr>
          <w:rFonts w:ascii="Times New Roman" w:hAnsi="Times New Roman"/>
          <w:sz w:val="24"/>
          <w:szCs w:val="24"/>
        </w:rPr>
        <w:t xml:space="preserve">№ </w:t>
      </w:r>
      <w:r w:rsidR="00847AD0" w:rsidRPr="005D5997">
        <w:rPr>
          <w:rFonts w:ascii="Times New Roman" w:hAnsi="Times New Roman"/>
          <w:sz w:val="24"/>
        </w:rPr>
        <w:t>161/2016 г.</w:t>
      </w:r>
      <w:r w:rsidR="005263E4">
        <w:rPr>
          <w:rFonts w:ascii="Times New Roman" w:hAnsi="Times New Roman"/>
          <w:sz w:val="24"/>
          <w:szCs w:val="24"/>
        </w:rPr>
        <w:t xml:space="preserve"> </w:t>
      </w:r>
    </w:p>
    <w:p w14:paraId="23D9DAFF" w14:textId="77777777" w:rsidR="005263E4" w:rsidRPr="00D25679" w:rsidRDefault="005263E4" w:rsidP="007D5E16">
      <w:pPr>
        <w:jc w:val="both"/>
        <w:rPr>
          <w:rFonts w:ascii="Times New Roman" w:hAnsi="Times New Roman"/>
          <w:sz w:val="24"/>
          <w:szCs w:val="24"/>
        </w:rPr>
      </w:pPr>
      <w:r>
        <w:rPr>
          <w:rFonts w:ascii="Times New Roman" w:hAnsi="Times New Roman"/>
          <w:sz w:val="24"/>
          <w:szCs w:val="24"/>
        </w:rPr>
        <w:t>Извършването на проверки на място за удостоверяване т</w:t>
      </w:r>
      <w:r w:rsidR="00426759">
        <w:rPr>
          <w:rFonts w:ascii="Times New Roman" w:hAnsi="Times New Roman"/>
          <w:sz w:val="24"/>
          <w:szCs w:val="24"/>
        </w:rPr>
        <w:t>екущото изпълнение на проектите</w:t>
      </w:r>
      <w:r>
        <w:rPr>
          <w:rFonts w:ascii="Times New Roman" w:hAnsi="Times New Roman"/>
          <w:sz w:val="24"/>
          <w:szCs w:val="24"/>
        </w:rPr>
        <w:t xml:space="preserve"> се осъществява съгласно процедурата, разписана в глава 7 на настоящия Наръчник.</w:t>
      </w:r>
    </w:p>
    <w:p w14:paraId="77B31DD5" w14:textId="77777777" w:rsidR="00B24A13" w:rsidRPr="005D5997" w:rsidRDefault="00B24A13" w:rsidP="00B24A13">
      <w:pPr>
        <w:jc w:val="both"/>
        <w:rPr>
          <w:rFonts w:ascii="Times New Roman" w:hAnsi="Times New Roman"/>
          <w:sz w:val="24"/>
        </w:rPr>
      </w:pPr>
      <w:r w:rsidRPr="005D5997">
        <w:rPr>
          <w:rFonts w:ascii="Times New Roman" w:hAnsi="Times New Roman"/>
          <w:sz w:val="24"/>
        </w:rPr>
        <w:t xml:space="preserve">Съгласно чл. </w:t>
      </w:r>
      <w:r w:rsidR="00420E66" w:rsidRPr="00A1744C">
        <w:rPr>
          <w:rFonts w:ascii="Times New Roman" w:hAnsi="Times New Roman"/>
          <w:sz w:val="24"/>
          <w:szCs w:val="24"/>
        </w:rPr>
        <w:t>51</w:t>
      </w:r>
      <w:r w:rsidRPr="005D5997">
        <w:rPr>
          <w:rFonts w:ascii="Times New Roman" w:hAnsi="Times New Roman"/>
          <w:sz w:val="24"/>
        </w:rPr>
        <w:t xml:space="preserve">, ал. 2, б. </w:t>
      </w:r>
      <w:r w:rsidR="00E042F0">
        <w:rPr>
          <w:rFonts w:ascii="Times New Roman" w:hAnsi="Times New Roman"/>
          <w:sz w:val="24"/>
          <w:szCs w:val="24"/>
        </w:rPr>
        <w:t>„</w:t>
      </w:r>
      <w:r w:rsidR="00420E66" w:rsidRPr="00A1744C">
        <w:rPr>
          <w:rFonts w:ascii="Times New Roman" w:hAnsi="Times New Roman"/>
          <w:sz w:val="24"/>
          <w:szCs w:val="24"/>
        </w:rPr>
        <w:t>а</w:t>
      </w:r>
      <w:r w:rsidR="00E042F0">
        <w:rPr>
          <w:rFonts w:ascii="Times New Roman" w:hAnsi="Times New Roman"/>
          <w:sz w:val="24"/>
          <w:szCs w:val="24"/>
        </w:rPr>
        <w:t>“</w:t>
      </w:r>
      <w:r w:rsidR="00420E66" w:rsidRPr="00A1744C">
        <w:rPr>
          <w:rFonts w:ascii="Times New Roman" w:hAnsi="Times New Roman"/>
          <w:sz w:val="24"/>
          <w:szCs w:val="24"/>
        </w:rPr>
        <w:t xml:space="preserve"> на ПМС 161/2016 г.</w:t>
      </w:r>
      <w:r w:rsidRPr="00A1744C">
        <w:rPr>
          <w:rFonts w:ascii="Times New Roman" w:hAnsi="Times New Roman"/>
          <w:sz w:val="24"/>
          <w:szCs w:val="24"/>
        </w:rPr>
        <w:t>,</w:t>
      </w:r>
      <w:r w:rsidRPr="005D5997">
        <w:rPr>
          <w:rFonts w:ascii="Times New Roman" w:hAnsi="Times New Roman"/>
          <w:sz w:val="24"/>
        </w:rPr>
        <w:t xml:space="preserve"> МИГ подготвят годишен доклад за отчитане изпълнението на стратегията за ВОМР до УО на ПРСР 2014 - 2020 г. и до УО на останалите програми, страни по споразумението. Съгласно </w:t>
      </w:r>
      <w:r w:rsidRPr="00A1744C">
        <w:rPr>
          <w:rFonts w:ascii="Times New Roman" w:hAnsi="Times New Roman"/>
          <w:sz w:val="24"/>
          <w:szCs w:val="24"/>
        </w:rPr>
        <w:t xml:space="preserve">чл. 9, ал. 3 от Споразумението, УО на ПРСР одобрява годишните доклади на МИГ след съгласуване с УО на останалите </w:t>
      </w:r>
      <w:r w:rsidRPr="00A1744C">
        <w:rPr>
          <w:rFonts w:ascii="Times New Roman" w:hAnsi="Times New Roman"/>
          <w:sz w:val="24"/>
          <w:szCs w:val="24"/>
        </w:rPr>
        <w:lastRenderedPageBreak/>
        <w:t xml:space="preserve">програми, страни по споразумението. При получаване на годишни доклади от страна на ПРСР, </w:t>
      </w:r>
      <w:r w:rsidR="002D7FF4">
        <w:rPr>
          <w:rFonts w:ascii="Times New Roman" w:hAnsi="Times New Roman"/>
          <w:sz w:val="24"/>
          <w:szCs w:val="24"/>
        </w:rPr>
        <w:t xml:space="preserve">експерт от дирекция ПНО, определен от директора на дирекция ПНО, </w:t>
      </w:r>
      <w:r w:rsidR="00A50B35" w:rsidRPr="004A3154">
        <w:rPr>
          <w:rFonts w:ascii="Times New Roman" w:hAnsi="Times New Roman"/>
          <w:sz w:val="24"/>
          <w:szCs w:val="24"/>
        </w:rPr>
        <w:t xml:space="preserve"> подготвя </w:t>
      </w:r>
      <w:r w:rsidR="00820F33" w:rsidRPr="004A3154">
        <w:rPr>
          <w:rFonts w:ascii="Times New Roman" w:hAnsi="Times New Roman"/>
          <w:sz w:val="24"/>
          <w:szCs w:val="24"/>
        </w:rPr>
        <w:t xml:space="preserve">писмено становище за съгласуване на доклада в частта по </w:t>
      </w:r>
      <w:r w:rsidR="007027C1" w:rsidRPr="00570120">
        <w:rPr>
          <w:rFonts w:ascii="Times New Roman" w:hAnsi="Times New Roman"/>
          <w:sz w:val="24"/>
          <w:szCs w:val="24"/>
        </w:rPr>
        <w:t>ОП НОИР</w:t>
      </w:r>
      <w:r w:rsidRPr="00570120">
        <w:rPr>
          <w:rFonts w:ascii="Times New Roman" w:hAnsi="Times New Roman"/>
          <w:sz w:val="24"/>
          <w:szCs w:val="24"/>
        </w:rPr>
        <w:t xml:space="preserve"> от името на РУО</w:t>
      </w:r>
      <w:r w:rsidR="00820F33" w:rsidRPr="00570120">
        <w:rPr>
          <w:rFonts w:ascii="Times New Roman" w:hAnsi="Times New Roman"/>
          <w:sz w:val="24"/>
          <w:szCs w:val="24"/>
        </w:rPr>
        <w:t xml:space="preserve"> на </w:t>
      </w:r>
      <w:r w:rsidR="007027C1" w:rsidRPr="00570120">
        <w:rPr>
          <w:rFonts w:ascii="Times New Roman" w:hAnsi="Times New Roman"/>
          <w:sz w:val="24"/>
          <w:szCs w:val="24"/>
        </w:rPr>
        <w:t>ОП НОИР</w:t>
      </w:r>
      <w:r w:rsidRPr="00570120">
        <w:rPr>
          <w:rFonts w:ascii="Times New Roman" w:hAnsi="Times New Roman"/>
          <w:sz w:val="24"/>
          <w:szCs w:val="24"/>
        </w:rPr>
        <w:t xml:space="preserve"> до </w:t>
      </w:r>
      <w:r w:rsidR="00820F33" w:rsidRPr="00570120">
        <w:rPr>
          <w:rFonts w:ascii="Times New Roman" w:hAnsi="Times New Roman"/>
          <w:sz w:val="24"/>
          <w:szCs w:val="24"/>
        </w:rPr>
        <w:t xml:space="preserve">УО на </w:t>
      </w:r>
      <w:r w:rsidRPr="00570120">
        <w:rPr>
          <w:rFonts w:ascii="Times New Roman" w:hAnsi="Times New Roman"/>
          <w:sz w:val="24"/>
          <w:szCs w:val="24"/>
        </w:rPr>
        <w:t>ПРСР.</w:t>
      </w:r>
    </w:p>
    <w:p w14:paraId="2D8C733C" w14:textId="77777777" w:rsidR="00561BE8" w:rsidRPr="00A1744C" w:rsidRDefault="00561BE8" w:rsidP="007D5E16">
      <w:pPr>
        <w:jc w:val="both"/>
        <w:rPr>
          <w:rFonts w:ascii="Times New Roman" w:hAnsi="Times New Roman"/>
          <w:sz w:val="24"/>
          <w:szCs w:val="24"/>
        </w:rPr>
      </w:pPr>
      <w:r w:rsidRPr="005D5997">
        <w:rPr>
          <w:rFonts w:ascii="Times New Roman" w:hAnsi="Times New Roman"/>
          <w:sz w:val="24"/>
        </w:rPr>
        <w:t xml:space="preserve">Всички задължения на УО на </w:t>
      </w:r>
      <w:r w:rsidR="007027C1" w:rsidRPr="005D5997">
        <w:rPr>
          <w:rFonts w:ascii="Times New Roman" w:hAnsi="Times New Roman"/>
          <w:sz w:val="24"/>
        </w:rPr>
        <w:t>ОП НОИР</w:t>
      </w:r>
      <w:r w:rsidRPr="005D5997">
        <w:rPr>
          <w:rFonts w:ascii="Times New Roman" w:hAnsi="Times New Roman"/>
          <w:sz w:val="24"/>
        </w:rPr>
        <w:t xml:space="preserve"> по изпълнение на сключени с бенефициенти по СВОМР договори следват правилата в съответните глави в Наръчника на УО на </w:t>
      </w:r>
      <w:r w:rsidR="007027C1" w:rsidRPr="005D5997">
        <w:rPr>
          <w:rFonts w:ascii="Times New Roman" w:hAnsi="Times New Roman"/>
          <w:sz w:val="24"/>
        </w:rPr>
        <w:t>ОП НОИР</w:t>
      </w:r>
      <w:r w:rsidRPr="005D5997">
        <w:rPr>
          <w:rFonts w:ascii="Times New Roman" w:hAnsi="Times New Roman"/>
          <w:sz w:val="24"/>
        </w:rPr>
        <w:t>.</w:t>
      </w:r>
    </w:p>
    <w:p w14:paraId="002D8C35" w14:textId="77777777" w:rsidR="0098118D" w:rsidRPr="00226D15" w:rsidRDefault="0098118D" w:rsidP="007D5E16">
      <w:pPr>
        <w:jc w:val="both"/>
        <w:rPr>
          <w:rFonts w:ascii="Times New Roman" w:hAnsi="Times New Roman"/>
          <w:b/>
          <w:sz w:val="24"/>
          <w:szCs w:val="24"/>
        </w:rPr>
      </w:pPr>
      <w:r w:rsidRPr="00226D15">
        <w:rPr>
          <w:rFonts w:ascii="Times New Roman" w:hAnsi="Times New Roman"/>
          <w:b/>
          <w:sz w:val="24"/>
          <w:szCs w:val="24"/>
        </w:rPr>
        <w:t xml:space="preserve">19.7.7. Верификация </w:t>
      </w:r>
      <w:r w:rsidR="00CA5506" w:rsidRPr="00226D15">
        <w:rPr>
          <w:rFonts w:ascii="Times New Roman" w:hAnsi="Times New Roman"/>
          <w:b/>
          <w:sz w:val="24"/>
          <w:szCs w:val="24"/>
        </w:rPr>
        <w:t>на проектите, финансирани по ОП НОИР</w:t>
      </w:r>
    </w:p>
    <w:p w14:paraId="6E6884B3" w14:textId="77777777" w:rsidR="009C26AC" w:rsidRPr="005D5997" w:rsidRDefault="008B0BD9" w:rsidP="007D5E16">
      <w:pPr>
        <w:jc w:val="both"/>
        <w:rPr>
          <w:rFonts w:ascii="Times New Roman" w:hAnsi="Times New Roman"/>
          <w:sz w:val="24"/>
        </w:rPr>
      </w:pPr>
      <w:r>
        <w:rPr>
          <w:rFonts w:ascii="Times New Roman" w:hAnsi="Times New Roman"/>
          <w:sz w:val="24"/>
          <w:szCs w:val="24"/>
        </w:rPr>
        <w:t>При п</w:t>
      </w:r>
      <w:r w:rsidR="009C26AC">
        <w:rPr>
          <w:rFonts w:ascii="Times New Roman" w:hAnsi="Times New Roman"/>
          <w:sz w:val="24"/>
          <w:szCs w:val="24"/>
        </w:rPr>
        <w:t xml:space="preserve">одадени пакети отчетни документи </w:t>
      </w:r>
      <w:r w:rsidR="004710D6">
        <w:rPr>
          <w:rFonts w:ascii="Times New Roman" w:hAnsi="Times New Roman"/>
          <w:sz w:val="24"/>
          <w:szCs w:val="24"/>
        </w:rPr>
        <w:t>з</w:t>
      </w:r>
      <w:r>
        <w:rPr>
          <w:rFonts w:ascii="Times New Roman" w:hAnsi="Times New Roman"/>
          <w:sz w:val="24"/>
          <w:szCs w:val="24"/>
        </w:rPr>
        <w:t>а проекти, изпълнявани по СВОМР, УО прилага процедурите за верификация, описани в глава 7 от настоящия Наръчник.</w:t>
      </w:r>
    </w:p>
    <w:sectPr w:rsidR="009C26AC" w:rsidRPr="005D5997" w:rsidSect="006B3E2F">
      <w:headerReference w:type="default" r:id="rId12"/>
      <w:footerReference w:type="default" r:id="rId13"/>
      <w:pgSz w:w="11906" w:h="16838"/>
      <w:pgMar w:top="720" w:right="1133" w:bottom="720" w:left="127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FAD4B9" w14:textId="77777777" w:rsidR="006C33F3" w:rsidRDefault="006C33F3">
      <w:r>
        <w:separator/>
      </w:r>
    </w:p>
  </w:endnote>
  <w:endnote w:type="continuationSeparator" w:id="0">
    <w:p w14:paraId="013F468C" w14:textId="77777777" w:rsidR="006C33F3" w:rsidRDefault="006C33F3">
      <w:r>
        <w:continuationSeparator/>
      </w:r>
    </w:p>
  </w:endnote>
  <w:endnote w:type="continuationNotice" w:id="1">
    <w:p w14:paraId="5FD9942F" w14:textId="77777777" w:rsidR="006C33F3" w:rsidRDefault="006C33F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HG Mincho Light J">
    <w:altName w:val="Times New Roman"/>
    <w:charset w:val="00"/>
    <w:family w:val="auto"/>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4759748"/>
      <w:docPartObj>
        <w:docPartGallery w:val="Page Numbers (Bottom of Page)"/>
        <w:docPartUnique/>
      </w:docPartObj>
    </w:sdtPr>
    <w:sdtEndPr>
      <w:rPr>
        <w:noProof/>
      </w:rPr>
    </w:sdtEndPr>
    <w:sdtContent>
      <w:p w14:paraId="50153BFE" w14:textId="64CFDF2E" w:rsidR="00E10EDF" w:rsidRDefault="00277862">
        <w:pPr>
          <w:pStyle w:val="Footer"/>
          <w:jc w:val="right"/>
        </w:pPr>
        <w:r>
          <w:fldChar w:fldCharType="begin"/>
        </w:r>
        <w:r w:rsidR="00E10EDF">
          <w:instrText xml:space="preserve"> PAGE   \* MERGEFORMAT </w:instrText>
        </w:r>
        <w:r>
          <w:fldChar w:fldCharType="separate"/>
        </w:r>
        <w:r w:rsidR="003A5DD2">
          <w:rPr>
            <w:noProof/>
          </w:rPr>
          <w:t>1</w:t>
        </w:r>
        <w:r>
          <w:rPr>
            <w:noProof/>
          </w:rPr>
          <w:fldChar w:fldCharType="end"/>
        </w:r>
      </w:p>
    </w:sdtContent>
  </w:sdt>
  <w:p w14:paraId="59AB5F08" w14:textId="77777777" w:rsidR="00E10EDF" w:rsidRDefault="00E10EDF">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A2E5E7" w14:textId="77777777" w:rsidR="006C33F3" w:rsidRDefault="006C33F3">
      <w:r>
        <w:separator/>
      </w:r>
    </w:p>
  </w:footnote>
  <w:footnote w:type="continuationSeparator" w:id="0">
    <w:p w14:paraId="41FAE3D1" w14:textId="77777777" w:rsidR="006C33F3" w:rsidRDefault="006C33F3">
      <w:r>
        <w:continuationSeparator/>
      </w:r>
    </w:p>
  </w:footnote>
  <w:footnote w:type="continuationNotice" w:id="1">
    <w:p w14:paraId="6B22C248" w14:textId="77777777" w:rsidR="006C33F3" w:rsidRDefault="006C33F3">
      <w:pPr>
        <w:spacing w:after="0" w:line="240" w:lineRule="auto"/>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575" w:type="dxa"/>
      <w:jc w:val="center"/>
      <w:tblLayout w:type="fixed"/>
      <w:tblCellMar>
        <w:left w:w="0" w:type="dxa"/>
        <w:right w:w="0" w:type="dxa"/>
      </w:tblCellMar>
      <w:tblLook w:val="0000" w:firstRow="0" w:lastRow="0" w:firstColumn="0" w:lastColumn="0" w:noHBand="0" w:noVBand="0"/>
    </w:tblPr>
    <w:tblGrid>
      <w:gridCol w:w="3195"/>
      <w:gridCol w:w="1425"/>
      <w:gridCol w:w="3548"/>
      <w:gridCol w:w="2407"/>
    </w:tblGrid>
    <w:tr w:rsidR="00E10EDF" w:rsidRPr="006B3E2F" w14:paraId="0BDA0E5C" w14:textId="77777777" w:rsidTr="006B3E2F">
      <w:trPr>
        <w:tblHeader/>
        <w:jc w:val="center"/>
      </w:trPr>
      <w:tc>
        <w:tcPr>
          <w:tcW w:w="3195" w:type="dxa"/>
          <w:vMerge w:val="restart"/>
          <w:tcBorders>
            <w:top w:val="single" w:sz="2" w:space="0" w:color="000000"/>
            <w:left w:val="single" w:sz="2" w:space="0" w:color="000000"/>
            <w:bottom w:val="single" w:sz="2" w:space="0" w:color="000000"/>
            <w:right w:val="nil"/>
          </w:tcBorders>
          <w:vAlign w:val="center"/>
        </w:tcPr>
        <w:p w14:paraId="60CA6CBA" w14:textId="77777777" w:rsidR="00E10EDF" w:rsidRPr="006B3E2F" w:rsidRDefault="00E10EDF" w:rsidP="004C6C9C">
          <w:pPr>
            <w:pStyle w:val="BodyText"/>
            <w:jc w:val="center"/>
            <w:rPr>
              <w:rFonts w:ascii="Times New Roman" w:hAnsi="Times New Roman"/>
              <w:b/>
              <w:sz w:val="24"/>
              <w:szCs w:val="24"/>
              <w:lang w:eastAsia="bg-BG"/>
            </w:rPr>
          </w:pPr>
          <w:r w:rsidRPr="006B3E2F">
            <w:rPr>
              <w:rFonts w:ascii="Times New Roman" w:hAnsi="Times New Roman"/>
              <w:b/>
              <w:sz w:val="24"/>
              <w:szCs w:val="24"/>
              <w:lang w:eastAsia="bg-BG"/>
            </w:rPr>
            <w:t xml:space="preserve">Наръчник </w:t>
          </w:r>
          <w:r>
            <w:rPr>
              <w:rFonts w:ascii="Times New Roman" w:hAnsi="Times New Roman"/>
              <w:b/>
              <w:sz w:val="24"/>
              <w:szCs w:val="24"/>
              <w:lang w:eastAsia="bg-BG"/>
            </w:rPr>
            <w:t>за управление на</w:t>
          </w:r>
          <w:r w:rsidRPr="006B3E2F">
            <w:rPr>
              <w:rFonts w:ascii="Times New Roman" w:hAnsi="Times New Roman"/>
              <w:b/>
              <w:sz w:val="24"/>
              <w:szCs w:val="24"/>
              <w:lang w:eastAsia="bg-BG"/>
            </w:rPr>
            <w:t xml:space="preserve"> Оперативна програма „Наука и образование за интелигентен растеж“ 2014-2020</w:t>
          </w:r>
        </w:p>
      </w:tc>
      <w:tc>
        <w:tcPr>
          <w:tcW w:w="7380" w:type="dxa"/>
          <w:gridSpan w:val="3"/>
          <w:tcBorders>
            <w:top w:val="single" w:sz="2" w:space="0" w:color="000000"/>
            <w:left w:val="single" w:sz="2" w:space="0" w:color="000000"/>
            <w:bottom w:val="single" w:sz="2" w:space="0" w:color="000000"/>
            <w:right w:val="single" w:sz="2" w:space="0" w:color="000000"/>
          </w:tcBorders>
          <w:vAlign w:val="center"/>
        </w:tcPr>
        <w:p w14:paraId="50BA0837" w14:textId="77777777" w:rsidR="00E10EDF" w:rsidRPr="006B3E2F" w:rsidRDefault="00E10EDF" w:rsidP="006B3E2F">
          <w:pPr>
            <w:pStyle w:val="Index"/>
            <w:jc w:val="center"/>
            <w:rPr>
              <w:i/>
              <w:lang w:val="bg-BG"/>
            </w:rPr>
          </w:pPr>
          <w:r w:rsidRPr="006B3E2F">
            <w:rPr>
              <w:b/>
              <w:lang w:val="bg-BG"/>
            </w:rPr>
            <w:t xml:space="preserve">Глава </w:t>
          </w:r>
          <w:r>
            <w:rPr>
              <w:b/>
              <w:lang w:val="bg-BG"/>
            </w:rPr>
            <w:t>19</w:t>
          </w:r>
        </w:p>
      </w:tc>
    </w:tr>
    <w:tr w:rsidR="00E10EDF" w:rsidRPr="006B3E2F" w14:paraId="1336120B" w14:textId="77777777" w:rsidTr="005D5997">
      <w:trPr>
        <w:trHeight w:val="789"/>
        <w:jc w:val="center"/>
      </w:trPr>
      <w:tc>
        <w:tcPr>
          <w:tcW w:w="3195" w:type="dxa"/>
          <w:vMerge/>
          <w:tcBorders>
            <w:top w:val="single" w:sz="2" w:space="0" w:color="000000"/>
            <w:left w:val="single" w:sz="2" w:space="0" w:color="000000"/>
            <w:bottom w:val="single" w:sz="2" w:space="0" w:color="000000"/>
            <w:right w:val="nil"/>
          </w:tcBorders>
          <w:vAlign w:val="center"/>
        </w:tcPr>
        <w:p w14:paraId="476593DF" w14:textId="77777777" w:rsidR="00E10EDF" w:rsidRPr="006B3E2F" w:rsidRDefault="00E10EDF" w:rsidP="006B3E2F">
          <w:pPr>
            <w:rPr>
              <w:rFonts w:ascii="Times New Roman" w:hAnsi="Times New Roman"/>
              <w:b/>
              <w:sz w:val="24"/>
              <w:szCs w:val="24"/>
            </w:rPr>
          </w:pPr>
        </w:p>
      </w:tc>
      <w:tc>
        <w:tcPr>
          <w:tcW w:w="7380" w:type="dxa"/>
          <w:gridSpan w:val="3"/>
          <w:tcBorders>
            <w:top w:val="nil"/>
            <w:left w:val="single" w:sz="2" w:space="0" w:color="000000"/>
            <w:bottom w:val="single" w:sz="2" w:space="0" w:color="000000"/>
            <w:right w:val="single" w:sz="2" w:space="0" w:color="000000"/>
          </w:tcBorders>
          <w:vAlign w:val="center"/>
        </w:tcPr>
        <w:p w14:paraId="1EE6B18C" w14:textId="77777777" w:rsidR="00E10EDF" w:rsidRPr="006B3E2F" w:rsidRDefault="00E10EDF" w:rsidP="006B3E2F">
          <w:pPr>
            <w:pStyle w:val="TableContents"/>
            <w:jc w:val="center"/>
            <w:rPr>
              <w:rFonts w:ascii="Times New Roman" w:hAnsi="Times New Roman"/>
              <w:b/>
              <w:lang w:val="bg-BG"/>
            </w:rPr>
          </w:pPr>
          <w:r>
            <w:rPr>
              <w:rFonts w:ascii="Times New Roman" w:hAnsi="Times New Roman"/>
              <w:b/>
              <w:lang w:val="bg-BG"/>
            </w:rPr>
            <w:t>Подход „</w:t>
          </w:r>
          <w:r w:rsidRPr="00C44825">
            <w:rPr>
              <w:rFonts w:ascii="Times New Roman" w:hAnsi="Times New Roman"/>
              <w:b/>
              <w:lang w:val="bg-BG"/>
            </w:rPr>
            <w:t>Водено от общностите местно развитие</w:t>
          </w:r>
          <w:r>
            <w:rPr>
              <w:rFonts w:ascii="Times New Roman" w:hAnsi="Times New Roman"/>
              <w:b/>
              <w:lang w:val="bg-BG"/>
            </w:rPr>
            <w:t>“ (ВОМР)</w:t>
          </w:r>
        </w:p>
      </w:tc>
    </w:tr>
    <w:tr w:rsidR="00E10EDF" w:rsidRPr="006B3E2F" w14:paraId="1FD52C35" w14:textId="77777777" w:rsidTr="006B3E2F">
      <w:trPr>
        <w:trHeight w:val="710"/>
        <w:jc w:val="center"/>
      </w:trPr>
      <w:tc>
        <w:tcPr>
          <w:tcW w:w="3195" w:type="dxa"/>
          <w:vMerge/>
          <w:tcBorders>
            <w:top w:val="single" w:sz="2" w:space="0" w:color="000000"/>
            <w:left w:val="single" w:sz="2" w:space="0" w:color="000000"/>
            <w:bottom w:val="single" w:sz="2" w:space="0" w:color="000000"/>
            <w:right w:val="nil"/>
          </w:tcBorders>
          <w:vAlign w:val="center"/>
        </w:tcPr>
        <w:p w14:paraId="1C5EDCBB" w14:textId="77777777" w:rsidR="00E10EDF" w:rsidRPr="006B3E2F" w:rsidRDefault="00E10EDF" w:rsidP="006B3E2F">
          <w:pPr>
            <w:rPr>
              <w:rFonts w:ascii="Times New Roman" w:hAnsi="Times New Roman"/>
              <w:b/>
              <w:sz w:val="24"/>
              <w:szCs w:val="24"/>
            </w:rPr>
          </w:pPr>
        </w:p>
      </w:tc>
      <w:tc>
        <w:tcPr>
          <w:tcW w:w="1425" w:type="dxa"/>
          <w:tcBorders>
            <w:top w:val="nil"/>
            <w:left w:val="single" w:sz="2" w:space="0" w:color="000000"/>
            <w:bottom w:val="single" w:sz="2" w:space="0" w:color="000000"/>
            <w:right w:val="nil"/>
          </w:tcBorders>
          <w:vAlign w:val="center"/>
        </w:tcPr>
        <w:p w14:paraId="7E46B644" w14:textId="0BAEFF31" w:rsidR="00E10EDF" w:rsidRPr="00686912" w:rsidRDefault="00E10EDF" w:rsidP="00041383">
          <w:pPr>
            <w:pStyle w:val="TableContents"/>
            <w:jc w:val="center"/>
            <w:rPr>
              <w:rFonts w:ascii="Times New Roman" w:hAnsi="Times New Roman"/>
              <w:lang w:val="bg-BG"/>
            </w:rPr>
          </w:pPr>
          <w:r w:rsidRPr="006B3E2F">
            <w:rPr>
              <w:rFonts w:ascii="Times New Roman" w:hAnsi="Times New Roman"/>
              <w:lang w:val="bg-BG"/>
            </w:rPr>
            <w:t xml:space="preserve">Вариант </w:t>
          </w:r>
          <w:r w:rsidR="00686912">
            <w:rPr>
              <w:rFonts w:ascii="Times New Roman" w:hAnsi="Times New Roman"/>
              <w:lang w:val="bg-BG"/>
            </w:rPr>
            <w:t>5</w:t>
          </w:r>
          <w:r w:rsidR="00D46DB4">
            <w:rPr>
              <w:rFonts w:ascii="Times New Roman" w:hAnsi="Times New Roman"/>
              <w:lang w:val="bg-BG"/>
            </w:rPr>
            <w:t xml:space="preserve">, Версия </w:t>
          </w:r>
          <w:r w:rsidR="00041383">
            <w:rPr>
              <w:rFonts w:ascii="Times New Roman" w:hAnsi="Times New Roman"/>
              <w:lang w:val="bg-BG"/>
            </w:rPr>
            <w:t>3</w:t>
          </w:r>
        </w:p>
      </w:tc>
      <w:tc>
        <w:tcPr>
          <w:tcW w:w="3548" w:type="dxa"/>
          <w:tcBorders>
            <w:top w:val="nil"/>
            <w:left w:val="single" w:sz="2" w:space="0" w:color="000000"/>
            <w:bottom w:val="single" w:sz="2" w:space="0" w:color="000000"/>
            <w:right w:val="nil"/>
          </w:tcBorders>
          <w:vAlign w:val="center"/>
        </w:tcPr>
        <w:p w14:paraId="79CB41B7" w14:textId="77777777" w:rsidR="00E10EDF" w:rsidRPr="006B3E2F" w:rsidRDefault="00E10EDF" w:rsidP="006B3E2F">
          <w:pPr>
            <w:jc w:val="center"/>
            <w:rPr>
              <w:rFonts w:ascii="Times New Roman" w:eastAsia="HG Mincho Light J" w:hAnsi="Times New Roman"/>
              <w:color w:val="000000"/>
              <w:sz w:val="24"/>
              <w:szCs w:val="24"/>
            </w:rPr>
          </w:pPr>
          <w:r w:rsidRPr="006B3E2F">
            <w:rPr>
              <w:rFonts w:ascii="Times New Roman" w:hAnsi="Times New Roman"/>
              <w:sz w:val="24"/>
              <w:szCs w:val="24"/>
            </w:rPr>
            <w:t xml:space="preserve">Одобрен от: </w:t>
          </w:r>
        </w:p>
        <w:p w14:paraId="05A502CB" w14:textId="77777777" w:rsidR="00E10EDF" w:rsidRPr="006B3E2F" w:rsidRDefault="00E10EDF" w:rsidP="006B3E2F">
          <w:pPr>
            <w:widowControl w:val="0"/>
            <w:suppressAutoHyphens/>
            <w:jc w:val="center"/>
            <w:rPr>
              <w:rFonts w:ascii="Times New Roman" w:eastAsia="HG Mincho Light J" w:hAnsi="Times New Roman"/>
              <w:color w:val="000000"/>
              <w:sz w:val="24"/>
              <w:szCs w:val="24"/>
            </w:rPr>
          </w:pPr>
          <w:r w:rsidRPr="006B3E2F">
            <w:rPr>
              <w:rFonts w:ascii="Times New Roman" w:hAnsi="Times New Roman"/>
              <w:sz w:val="24"/>
              <w:szCs w:val="24"/>
            </w:rPr>
            <w:t xml:space="preserve">Ръководителя на УО </w:t>
          </w:r>
        </w:p>
      </w:tc>
      <w:tc>
        <w:tcPr>
          <w:tcW w:w="2407" w:type="dxa"/>
          <w:tcBorders>
            <w:top w:val="nil"/>
            <w:left w:val="single" w:sz="2" w:space="0" w:color="000000"/>
            <w:bottom w:val="single" w:sz="2" w:space="0" w:color="000000"/>
            <w:right w:val="single" w:sz="2" w:space="0" w:color="000000"/>
          </w:tcBorders>
          <w:vAlign w:val="center"/>
        </w:tcPr>
        <w:p w14:paraId="2668DC39" w14:textId="6A526869" w:rsidR="00E10EDF" w:rsidRPr="006B3E2F" w:rsidRDefault="00041383" w:rsidP="00490CD1">
          <w:pPr>
            <w:jc w:val="center"/>
            <w:rPr>
              <w:rFonts w:ascii="Times New Roman" w:hAnsi="Times New Roman"/>
              <w:sz w:val="24"/>
              <w:szCs w:val="24"/>
            </w:rPr>
          </w:pPr>
          <w:r>
            <w:rPr>
              <w:rFonts w:ascii="Times New Roman" w:hAnsi="Times New Roman"/>
              <w:sz w:val="24"/>
              <w:szCs w:val="24"/>
            </w:rPr>
            <w:t>октомври</w:t>
          </w:r>
          <w:r w:rsidRPr="006B3E2F">
            <w:rPr>
              <w:rFonts w:ascii="Times New Roman" w:hAnsi="Times New Roman"/>
              <w:sz w:val="24"/>
              <w:szCs w:val="24"/>
            </w:rPr>
            <w:t xml:space="preserve"> </w:t>
          </w:r>
          <w:r w:rsidR="00E10EDF" w:rsidRPr="006B3E2F">
            <w:rPr>
              <w:rFonts w:ascii="Times New Roman" w:hAnsi="Times New Roman"/>
              <w:sz w:val="24"/>
              <w:szCs w:val="24"/>
            </w:rPr>
            <w:t>20</w:t>
          </w:r>
          <w:r w:rsidR="00686912">
            <w:rPr>
              <w:rFonts w:ascii="Times New Roman" w:hAnsi="Times New Roman"/>
              <w:sz w:val="24"/>
              <w:szCs w:val="24"/>
            </w:rPr>
            <w:t>2</w:t>
          </w:r>
          <w:r>
            <w:rPr>
              <w:rFonts w:ascii="Times New Roman" w:hAnsi="Times New Roman"/>
              <w:sz w:val="24"/>
              <w:szCs w:val="24"/>
            </w:rPr>
            <w:t>1</w:t>
          </w:r>
          <w:r w:rsidR="00E10EDF" w:rsidRPr="006B3E2F">
            <w:rPr>
              <w:rFonts w:ascii="Times New Roman" w:hAnsi="Times New Roman"/>
              <w:sz w:val="24"/>
              <w:szCs w:val="24"/>
            </w:rPr>
            <w:t xml:space="preserve"> г.</w:t>
          </w:r>
        </w:p>
      </w:tc>
    </w:tr>
  </w:tbl>
  <w:p w14:paraId="500DBB41" w14:textId="77777777" w:rsidR="00E10EDF" w:rsidRDefault="00E10EDF">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BC2E5D"/>
    <w:multiLevelType w:val="hybridMultilevel"/>
    <w:tmpl w:val="9B34C196"/>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 w15:restartNumberingAfterBreak="0">
    <w:nsid w:val="19225122"/>
    <w:multiLevelType w:val="hybridMultilevel"/>
    <w:tmpl w:val="AB2C43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F635CDB"/>
    <w:multiLevelType w:val="hybridMultilevel"/>
    <w:tmpl w:val="12A814A2"/>
    <w:lvl w:ilvl="0" w:tplc="0402000B">
      <w:start w:val="1"/>
      <w:numFmt w:val="bullet"/>
      <w:lvlText w:val=""/>
      <w:lvlJc w:val="left"/>
      <w:pPr>
        <w:tabs>
          <w:tab w:val="num" w:pos="720"/>
        </w:tabs>
        <w:ind w:left="720" w:hanging="360"/>
      </w:pPr>
      <w:rPr>
        <w:rFonts w:ascii="Wingdings" w:hAnsi="Wingdings" w:hint="default"/>
        <w:sz w:val="18"/>
        <w:szCs w:val="18"/>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C6D2D34"/>
    <w:multiLevelType w:val="hybridMultilevel"/>
    <w:tmpl w:val="A6323CA6"/>
    <w:lvl w:ilvl="0" w:tplc="0402000D">
      <w:start w:val="1"/>
      <w:numFmt w:val="bullet"/>
      <w:lvlText w:val=""/>
      <w:lvlJc w:val="left"/>
      <w:pPr>
        <w:ind w:left="1428" w:hanging="360"/>
      </w:pPr>
      <w:rPr>
        <w:rFonts w:ascii="Wingdings" w:hAnsi="Wingdings" w:hint="default"/>
      </w:rPr>
    </w:lvl>
    <w:lvl w:ilvl="1" w:tplc="04020003" w:tentative="1">
      <w:start w:val="1"/>
      <w:numFmt w:val="bullet"/>
      <w:lvlText w:val="o"/>
      <w:lvlJc w:val="left"/>
      <w:pPr>
        <w:ind w:left="2148" w:hanging="360"/>
      </w:pPr>
      <w:rPr>
        <w:rFonts w:ascii="Courier New" w:hAnsi="Courier New" w:cs="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cs="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cs="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4" w15:restartNumberingAfterBreak="0">
    <w:nsid w:val="4CE251B9"/>
    <w:multiLevelType w:val="hybridMultilevel"/>
    <w:tmpl w:val="2F40F20C"/>
    <w:lvl w:ilvl="0" w:tplc="7BFE5F36">
      <w:start w:val="1"/>
      <w:numFmt w:val="bullet"/>
      <w:lvlText w:val=""/>
      <w:lvlJc w:val="left"/>
      <w:pPr>
        <w:tabs>
          <w:tab w:val="num" w:pos="720"/>
        </w:tabs>
        <w:ind w:left="720" w:hanging="360"/>
      </w:pPr>
      <w:rPr>
        <w:rFonts w:ascii="Symbol" w:hAnsi="Symbol" w:hint="default"/>
        <w:sz w:val="18"/>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EB37E10"/>
    <w:multiLevelType w:val="hybridMultilevel"/>
    <w:tmpl w:val="F9ACCE82"/>
    <w:lvl w:ilvl="0" w:tplc="A7863192">
      <w:start w:val="2"/>
      <w:numFmt w:val="bullet"/>
      <w:lvlText w:val="-"/>
      <w:lvlJc w:val="left"/>
      <w:pPr>
        <w:ind w:left="1068" w:hanging="360"/>
      </w:pPr>
      <w:rPr>
        <w:rFonts w:ascii="Calibri" w:eastAsia="Times New Roman" w:hAnsi="Calibri" w:cs="Calibri" w:hint="default"/>
      </w:rPr>
    </w:lvl>
    <w:lvl w:ilvl="1" w:tplc="04020003" w:tentative="1">
      <w:start w:val="1"/>
      <w:numFmt w:val="bullet"/>
      <w:lvlText w:val="o"/>
      <w:lvlJc w:val="left"/>
      <w:pPr>
        <w:ind w:left="1788" w:hanging="360"/>
      </w:pPr>
      <w:rPr>
        <w:rFonts w:ascii="Courier New" w:hAnsi="Courier New" w:cs="Courier New" w:hint="default"/>
      </w:rPr>
    </w:lvl>
    <w:lvl w:ilvl="2" w:tplc="04020005" w:tentative="1">
      <w:start w:val="1"/>
      <w:numFmt w:val="bullet"/>
      <w:lvlText w:val=""/>
      <w:lvlJc w:val="left"/>
      <w:pPr>
        <w:ind w:left="2508" w:hanging="360"/>
      </w:pPr>
      <w:rPr>
        <w:rFonts w:ascii="Wingdings" w:hAnsi="Wingdings" w:hint="default"/>
      </w:rPr>
    </w:lvl>
    <w:lvl w:ilvl="3" w:tplc="04020001" w:tentative="1">
      <w:start w:val="1"/>
      <w:numFmt w:val="bullet"/>
      <w:lvlText w:val=""/>
      <w:lvlJc w:val="left"/>
      <w:pPr>
        <w:ind w:left="3228" w:hanging="360"/>
      </w:pPr>
      <w:rPr>
        <w:rFonts w:ascii="Symbol" w:hAnsi="Symbol" w:hint="default"/>
      </w:rPr>
    </w:lvl>
    <w:lvl w:ilvl="4" w:tplc="04020003" w:tentative="1">
      <w:start w:val="1"/>
      <w:numFmt w:val="bullet"/>
      <w:lvlText w:val="o"/>
      <w:lvlJc w:val="left"/>
      <w:pPr>
        <w:ind w:left="3948" w:hanging="360"/>
      </w:pPr>
      <w:rPr>
        <w:rFonts w:ascii="Courier New" w:hAnsi="Courier New" w:cs="Courier New" w:hint="default"/>
      </w:rPr>
    </w:lvl>
    <w:lvl w:ilvl="5" w:tplc="04020005" w:tentative="1">
      <w:start w:val="1"/>
      <w:numFmt w:val="bullet"/>
      <w:lvlText w:val=""/>
      <w:lvlJc w:val="left"/>
      <w:pPr>
        <w:ind w:left="4668" w:hanging="360"/>
      </w:pPr>
      <w:rPr>
        <w:rFonts w:ascii="Wingdings" w:hAnsi="Wingdings" w:hint="default"/>
      </w:rPr>
    </w:lvl>
    <w:lvl w:ilvl="6" w:tplc="04020001" w:tentative="1">
      <w:start w:val="1"/>
      <w:numFmt w:val="bullet"/>
      <w:lvlText w:val=""/>
      <w:lvlJc w:val="left"/>
      <w:pPr>
        <w:ind w:left="5388" w:hanging="360"/>
      </w:pPr>
      <w:rPr>
        <w:rFonts w:ascii="Symbol" w:hAnsi="Symbol" w:hint="default"/>
      </w:rPr>
    </w:lvl>
    <w:lvl w:ilvl="7" w:tplc="04020003" w:tentative="1">
      <w:start w:val="1"/>
      <w:numFmt w:val="bullet"/>
      <w:lvlText w:val="o"/>
      <w:lvlJc w:val="left"/>
      <w:pPr>
        <w:ind w:left="6108" w:hanging="360"/>
      </w:pPr>
      <w:rPr>
        <w:rFonts w:ascii="Courier New" w:hAnsi="Courier New" w:cs="Courier New" w:hint="default"/>
      </w:rPr>
    </w:lvl>
    <w:lvl w:ilvl="8" w:tplc="04020005" w:tentative="1">
      <w:start w:val="1"/>
      <w:numFmt w:val="bullet"/>
      <w:lvlText w:val=""/>
      <w:lvlJc w:val="left"/>
      <w:pPr>
        <w:ind w:left="6828" w:hanging="360"/>
      </w:pPr>
      <w:rPr>
        <w:rFonts w:ascii="Wingdings" w:hAnsi="Wingdings" w:hint="default"/>
      </w:rPr>
    </w:lvl>
  </w:abstractNum>
  <w:abstractNum w:abstractNumId="6" w15:restartNumberingAfterBreak="0">
    <w:nsid w:val="537D276E"/>
    <w:multiLevelType w:val="hybridMultilevel"/>
    <w:tmpl w:val="C6727CF6"/>
    <w:lvl w:ilvl="0" w:tplc="767864FC">
      <w:start w:val="10"/>
      <w:numFmt w:val="bullet"/>
      <w:lvlText w:val="-"/>
      <w:lvlJc w:val="left"/>
      <w:pPr>
        <w:ind w:left="720" w:hanging="360"/>
      </w:pPr>
      <w:rPr>
        <w:rFonts w:ascii="Calibri" w:eastAsia="Calibri" w:hAnsi="Calibri" w:cs="Times New Roman" w:hint="default"/>
      </w:rPr>
    </w:lvl>
    <w:lvl w:ilvl="1" w:tplc="767864FC">
      <w:start w:val="10"/>
      <w:numFmt w:val="bullet"/>
      <w:lvlText w:val="-"/>
      <w:lvlJc w:val="left"/>
      <w:pPr>
        <w:ind w:left="1440" w:hanging="360"/>
      </w:pPr>
      <w:rPr>
        <w:rFonts w:ascii="Calibri" w:eastAsia="Calibri" w:hAnsi="Calibri"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ED72B57"/>
    <w:multiLevelType w:val="hybridMultilevel"/>
    <w:tmpl w:val="D1649044"/>
    <w:lvl w:ilvl="0" w:tplc="08090001">
      <w:start w:val="1"/>
      <w:numFmt w:val="bullet"/>
      <w:lvlText w:val=""/>
      <w:lvlJc w:val="left"/>
      <w:pPr>
        <w:ind w:left="720" w:hanging="360"/>
      </w:pPr>
      <w:rPr>
        <w:rFonts w:ascii="Symbol" w:hAnsi="Symbol" w:hint="default"/>
      </w:rPr>
    </w:lvl>
    <w:lvl w:ilvl="1" w:tplc="0024CE04">
      <w:numFmt w:val="bullet"/>
      <w:lvlText w:val="-"/>
      <w:lvlJc w:val="left"/>
      <w:pPr>
        <w:ind w:left="1440" w:hanging="360"/>
      </w:pPr>
      <w:rPr>
        <w:rFonts w:ascii="Times New Roman" w:eastAsia="Times New Rom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45673F2"/>
    <w:multiLevelType w:val="hybridMultilevel"/>
    <w:tmpl w:val="023C29C2"/>
    <w:lvl w:ilvl="0" w:tplc="6E38E37E">
      <w:start w:val="1"/>
      <w:numFmt w:val="decimal"/>
      <w:lvlText w:val="%1."/>
      <w:lvlJc w:val="left"/>
      <w:pPr>
        <w:tabs>
          <w:tab w:val="num" w:pos="780"/>
        </w:tabs>
        <w:ind w:left="780" w:hanging="360"/>
      </w:pPr>
      <w:rPr>
        <w:rFonts w:ascii="Times New Roman" w:eastAsia="Times New Roman" w:hAnsi="Times New Roman" w:cs="Times New Roman"/>
        <w:color w:val="auto"/>
      </w:rPr>
    </w:lvl>
    <w:lvl w:ilvl="1" w:tplc="04020003" w:tentative="1">
      <w:start w:val="1"/>
      <w:numFmt w:val="bullet"/>
      <w:lvlText w:val="o"/>
      <w:lvlJc w:val="left"/>
      <w:pPr>
        <w:tabs>
          <w:tab w:val="num" w:pos="1500"/>
        </w:tabs>
        <w:ind w:left="1500" w:hanging="360"/>
      </w:pPr>
      <w:rPr>
        <w:rFonts w:ascii="Courier New" w:hAnsi="Courier New" w:cs="Courier New" w:hint="default"/>
      </w:rPr>
    </w:lvl>
    <w:lvl w:ilvl="2" w:tplc="04020005" w:tentative="1">
      <w:start w:val="1"/>
      <w:numFmt w:val="bullet"/>
      <w:lvlText w:val=""/>
      <w:lvlJc w:val="left"/>
      <w:pPr>
        <w:tabs>
          <w:tab w:val="num" w:pos="2220"/>
        </w:tabs>
        <w:ind w:left="2220" w:hanging="360"/>
      </w:pPr>
      <w:rPr>
        <w:rFonts w:ascii="Wingdings" w:hAnsi="Wingdings" w:hint="default"/>
      </w:rPr>
    </w:lvl>
    <w:lvl w:ilvl="3" w:tplc="04020001" w:tentative="1">
      <w:start w:val="1"/>
      <w:numFmt w:val="bullet"/>
      <w:lvlText w:val=""/>
      <w:lvlJc w:val="left"/>
      <w:pPr>
        <w:tabs>
          <w:tab w:val="num" w:pos="2940"/>
        </w:tabs>
        <w:ind w:left="2940" w:hanging="360"/>
      </w:pPr>
      <w:rPr>
        <w:rFonts w:ascii="Symbol" w:hAnsi="Symbol" w:hint="default"/>
      </w:rPr>
    </w:lvl>
    <w:lvl w:ilvl="4" w:tplc="04020003" w:tentative="1">
      <w:start w:val="1"/>
      <w:numFmt w:val="bullet"/>
      <w:lvlText w:val="o"/>
      <w:lvlJc w:val="left"/>
      <w:pPr>
        <w:tabs>
          <w:tab w:val="num" w:pos="3660"/>
        </w:tabs>
        <w:ind w:left="3660" w:hanging="360"/>
      </w:pPr>
      <w:rPr>
        <w:rFonts w:ascii="Courier New" w:hAnsi="Courier New" w:cs="Courier New" w:hint="default"/>
      </w:rPr>
    </w:lvl>
    <w:lvl w:ilvl="5" w:tplc="04020005" w:tentative="1">
      <w:start w:val="1"/>
      <w:numFmt w:val="bullet"/>
      <w:lvlText w:val=""/>
      <w:lvlJc w:val="left"/>
      <w:pPr>
        <w:tabs>
          <w:tab w:val="num" w:pos="4380"/>
        </w:tabs>
        <w:ind w:left="4380" w:hanging="360"/>
      </w:pPr>
      <w:rPr>
        <w:rFonts w:ascii="Wingdings" w:hAnsi="Wingdings" w:hint="default"/>
      </w:rPr>
    </w:lvl>
    <w:lvl w:ilvl="6" w:tplc="04020001" w:tentative="1">
      <w:start w:val="1"/>
      <w:numFmt w:val="bullet"/>
      <w:lvlText w:val=""/>
      <w:lvlJc w:val="left"/>
      <w:pPr>
        <w:tabs>
          <w:tab w:val="num" w:pos="5100"/>
        </w:tabs>
        <w:ind w:left="5100" w:hanging="360"/>
      </w:pPr>
      <w:rPr>
        <w:rFonts w:ascii="Symbol" w:hAnsi="Symbol" w:hint="default"/>
      </w:rPr>
    </w:lvl>
    <w:lvl w:ilvl="7" w:tplc="04020003" w:tentative="1">
      <w:start w:val="1"/>
      <w:numFmt w:val="bullet"/>
      <w:lvlText w:val="o"/>
      <w:lvlJc w:val="left"/>
      <w:pPr>
        <w:tabs>
          <w:tab w:val="num" w:pos="5820"/>
        </w:tabs>
        <w:ind w:left="5820" w:hanging="360"/>
      </w:pPr>
      <w:rPr>
        <w:rFonts w:ascii="Courier New" w:hAnsi="Courier New" w:cs="Courier New" w:hint="default"/>
      </w:rPr>
    </w:lvl>
    <w:lvl w:ilvl="8" w:tplc="04020005" w:tentative="1">
      <w:start w:val="1"/>
      <w:numFmt w:val="bullet"/>
      <w:lvlText w:val=""/>
      <w:lvlJc w:val="left"/>
      <w:pPr>
        <w:tabs>
          <w:tab w:val="num" w:pos="6540"/>
        </w:tabs>
        <w:ind w:left="6540" w:hanging="360"/>
      </w:pPr>
      <w:rPr>
        <w:rFonts w:ascii="Wingdings" w:hAnsi="Wingdings" w:hint="default"/>
      </w:rPr>
    </w:lvl>
  </w:abstractNum>
  <w:abstractNum w:abstractNumId="9" w15:restartNumberingAfterBreak="0">
    <w:nsid w:val="76196E01"/>
    <w:multiLevelType w:val="hybridMultilevel"/>
    <w:tmpl w:val="C2E41F58"/>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3"/>
  </w:num>
  <w:num w:numId="2">
    <w:abstractNumId w:val="5"/>
  </w:num>
  <w:num w:numId="3">
    <w:abstractNumId w:val="2"/>
  </w:num>
  <w:num w:numId="4">
    <w:abstractNumId w:val="4"/>
  </w:num>
  <w:num w:numId="5">
    <w:abstractNumId w:val="8"/>
  </w:num>
  <w:num w:numId="6">
    <w:abstractNumId w:val="0"/>
  </w:num>
  <w:num w:numId="7">
    <w:abstractNumId w:val="7"/>
  </w:num>
  <w:num w:numId="8">
    <w:abstractNumId w:val="1"/>
  </w:num>
  <w:num w:numId="9">
    <w:abstractNumId w:val="6"/>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8"/>
  <w:defaultTabStop w:val="708"/>
  <w:hyphenationZone w:val="425"/>
  <w:characterSpacingControl w:val="doNotCompress"/>
  <w:hdrShapeDefaults>
    <o:shapedefaults v:ext="edit" spidmax="14337"/>
  </w:hdrShapeDefaults>
  <w:footnotePr>
    <w:footnote w:id="-1"/>
    <w:footnote w:id="0"/>
    <w:footnote w:id="1"/>
  </w:footnotePr>
  <w:endnotePr>
    <w:endnote w:id="-1"/>
    <w:endnote w:id="0"/>
    <w:endnote w:id="1"/>
  </w:endnotePr>
  <w:compat>
    <w:compatSetting w:name="compatibilityMode" w:uri="http://schemas.microsoft.com/office/word" w:val="12"/>
  </w:compat>
  <w:rsids>
    <w:rsidRoot w:val="00E80B7D"/>
    <w:rsid w:val="0000153B"/>
    <w:rsid w:val="0000190D"/>
    <w:rsid w:val="00002A7B"/>
    <w:rsid w:val="000034A4"/>
    <w:rsid w:val="00003822"/>
    <w:rsid w:val="0000668C"/>
    <w:rsid w:val="00007B38"/>
    <w:rsid w:val="00012224"/>
    <w:rsid w:val="0001546B"/>
    <w:rsid w:val="00015D24"/>
    <w:rsid w:val="00020B45"/>
    <w:rsid w:val="00021E30"/>
    <w:rsid w:val="00023974"/>
    <w:rsid w:val="00023DC9"/>
    <w:rsid w:val="000252A3"/>
    <w:rsid w:val="0002583D"/>
    <w:rsid w:val="000260CD"/>
    <w:rsid w:val="000262CC"/>
    <w:rsid w:val="000264A5"/>
    <w:rsid w:val="0002782C"/>
    <w:rsid w:val="00032698"/>
    <w:rsid w:val="00036835"/>
    <w:rsid w:val="00041383"/>
    <w:rsid w:val="00043D7B"/>
    <w:rsid w:val="0004542B"/>
    <w:rsid w:val="00046B87"/>
    <w:rsid w:val="00050120"/>
    <w:rsid w:val="0005080E"/>
    <w:rsid w:val="00055972"/>
    <w:rsid w:val="000567FE"/>
    <w:rsid w:val="00057E28"/>
    <w:rsid w:val="00062006"/>
    <w:rsid w:val="000669B2"/>
    <w:rsid w:val="00066F5F"/>
    <w:rsid w:val="000678B4"/>
    <w:rsid w:val="000700B6"/>
    <w:rsid w:val="00072AD5"/>
    <w:rsid w:val="000732C0"/>
    <w:rsid w:val="00073730"/>
    <w:rsid w:val="00077A0E"/>
    <w:rsid w:val="00083C25"/>
    <w:rsid w:val="00083DC2"/>
    <w:rsid w:val="0008544F"/>
    <w:rsid w:val="00090DFE"/>
    <w:rsid w:val="000925B0"/>
    <w:rsid w:val="00092909"/>
    <w:rsid w:val="000936EB"/>
    <w:rsid w:val="00096659"/>
    <w:rsid w:val="000A1D21"/>
    <w:rsid w:val="000A1E1A"/>
    <w:rsid w:val="000A284E"/>
    <w:rsid w:val="000A37E0"/>
    <w:rsid w:val="000A62AE"/>
    <w:rsid w:val="000A6BA0"/>
    <w:rsid w:val="000B1ABC"/>
    <w:rsid w:val="000B339C"/>
    <w:rsid w:val="000B4C4C"/>
    <w:rsid w:val="000B5807"/>
    <w:rsid w:val="000B641D"/>
    <w:rsid w:val="000B7A29"/>
    <w:rsid w:val="000C0644"/>
    <w:rsid w:val="000C2018"/>
    <w:rsid w:val="000C31CD"/>
    <w:rsid w:val="000C46DB"/>
    <w:rsid w:val="000C50A2"/>
    <w:rsid w:val="000C5F1A"/>
    <w:rsid w:val="000C76CD"/>
    <w:rsid w:val="000C7B4F"/>
    <w:rsid w:val="000D23E6"/>
    <w:rsid w:val="000D58B6"/>
    <w:rsid w:val="000D58DA"/>
    <w:rsid w:val="000D6099"/>
    <w:rsid w:val="000D61E9"/>
    <w:rsid w:val="000D7DBB"/>
    <w:rsid w:val="000E223F"/>
    <w:rsid w:val="000E260C"/>
    <w:rsid w:val="000E2AB6"/>
    <w:rsid w:val="000E4601"/>
    <w:rsid w:val="000E52F1"/>
    <w:rsid w:val="000E6603"/>
    <w:rsid w:val="000E757E"/>
    <w:rsid w:val="000F0208"/>
    <w:rsid w:val="000F244F"/>
    <w:rsid w:val="000F30AE"/>
    <w:rsid w:val="000F3FE7"/>
    <w:rsid w:val="000F4630"/>
    <w:rsid w:val="000F667D"/>
    <w:rsid w:val="000F6D8F"/>
    <w:rsid w:val="00101393"/>
    <w:rsid w:val="0010333F"/>
    <w:rsid w:val="001043A1"/>
    <w:rsid w:val="0010718E"/>
    <w:rsid w:val="00110880"/>
    <w:rsid w:val="00110D9A"/>
    <w:rsid w:val="0011407F"/>
    <w:rsid w:val="00116990"/>
    <w:rsid w:val="001238E9"/>
    <w:rsid w:val="00123F70"/>
    <w:rsid w:val="001271F5"/>
    <w:rsid w:val="0013079F"/>
    <w:rsid w:val="001328F4"/>
    <w:rsid w:val="00133483"/>
    <w:rsid w:val="001334BB"/>
    <w:rsid w:val="00134627"/>
    <w:rsid w:val="001435B0"/>
    <w:rsid w:val="00144B2A"/>
    <w:rsid w:val="00145781"/>
    <w:rsid w:val="00146C1F"/>
    <w:rsid w:val="00147C4E"/>
    <w:rsid w:val="00153720"/>
    <w:rsid w:val="00153CD1"/>
    <w:rsid w:val="00153D2F"/>
    <w:rsid w:val="00154186"/>
    <w:rsid w:val="001549F7"/>
    <w:rsid w:val="00155382"/>
    <w:rsid w:val="00161E7B"/>
    <w:rsid w:val="00163466"/>
    <w:rsid w:val="00164017"/>
    <w:rsid w:val="001677D9"/>
    <w:rsid w:val="00167F5B"/>
    <w:rsid w:val="00170414"/>
    <w:rsid w:val="00173AED"/>
    <w:rsid w:val="001741D6"/>
    <w:rsid w:val="001742C5"/>
    <w:rsid w:val="001760A7"/>
    <w:rsid w:val="00181E38"/>
    <w:rsid w:val="001820D1"/>
    <w:rsid w:val="001830C6"/>
    <w:rsid w:val="00183E85"/>
    <w:rsid w:val="001862F4"/>
    <w:rsid w:val="00187775"/>
    <w:rsid w:val="00190A2D"/>
    <w:rsid w:val="0019184C"/>
    <w:rsid w:val="001918C4"/>
    <w:rsid w:val="001953F9"/>
    <w:rsid w:val="00196661"/>
    <w:rsid w:val="001A0390"/>
    <w:rsid w:val="001A2C3E"/>
    <w:rsid w:val="001A3DF2"/>
    <w:rsid w:val="001A7748"/>
    <w:rsid w:val="001B2AE0"/>
    <w:rsid w:val="001B3D34"/>
    <w:rsid w:val="001B6043"/>
    <w:rsid w:val="001B6642"/>
    <w:rsid w:val="001B6FBC"/>
    <w:rsid w:val="001C0164"/>
    <w:rsid w:val="001C317E"/>
    <w:rsid w:val="001C5974"/>
    <w:rsid w:val="001C61E7"/>
    <w:rsid w:val="001C77A8"/>
    <w:rsid w:val="001D2D26"/>
    <w:rsid w:val="001D35EB"/>
    <w:rsid w:val="001D41A1"/>
    <w:rsid w:val="001D55DE"/>
    <w:rsid w:val="001D6B19"/>
    <w:rsid w:val="001D71AE"/>
    <w:rsid w:val="001E09CB"/>
    <w:rsid w:val="001E2F1C"/>
    <w:rsid w:val="001E3FBD"/>
    <w:rsid w:val="001E4FF0"/>
    <w:rsid w:val="001E6360"/>
    <w:rsid w:val="001E6CE2"/>
    <w:rsid w:val="001F1237"/>
    <w:rsid w:val="001F5557"/>
    <w:rsid w:val="00200884"/>
    <w:rsid w:val="0020234F"/>
    <w:rsid w:val="00203D67"/>
    <w:rsid w:val="0020580F"/>
    <w:rsid w:val="002071FC"/>
    <w:rsid w:val="00211B77"/>
    <w:rsid w:val="002131F8"/>
    <w:rsid w:val="00214CE4"/>
    <w:rsid w:val="00221341"/>
    <w:rsid w:val="00221FC7"/>
    <w:rsid w:val="00222BB2"/>
    <w:rsid w:val="00226D15"/>
    <w:rsid w:val="00230099"/>
    <w:rsid w:val="002313BB"/>
    <w:rsid w:val="00235232"/>
    <w:rsid w:val="00235784"/>
    <w:rsid w:val="00236AC5"/>
    <w:rsid w:val="00240F53"/>
    <w:rsid w:val="002432E0"/>
    <w:rsid w:val="00245294"/>
    <w:rsid w:val="00245415"/>
    <w:rsid w:val="00245614"/>
    <w:rsid w:val="0024647E"/>
    <w:rsid w:val="00246DF1"/>
    <w:rsid w:val="00250790"/>
    <w:rsid w:val="002517E5"/>
    <w:rsid w:val="0025734F"/>
    <w:rsid w:val="00262374"/>
    <w:rsid w:val="00262733"/>
    <w:rsid w:val="00263788"/>
    <w:rsid w:val="00272850"/>
    <w:rsid w:val="002753E4"/>
    <w:rsid w:val="00277862"/>
    <w:rsid w:val="00280A60"/>
    <w:rsid w:val="002834C3"/>
    <w:rsid w:val="0028507D"/>
    <w:rsid w:val="00285CD8"/>
    <w:rsid w:val="002870B0"/>
    <w:rsid w:val="002878E1"/>
    <w:rsid w:val="0029026D"/>
    <w:rsid w:val="00291C65"/>
    <w:rsid w:val="00293261"/>
    <w:rsid w:val="00293B62"/>
    <w:rsid w:val="0029531B"/>
    <w:rsid w:val="0029558A"/>
    <w:rsid w:val="002A07A8"/>
    <w:rsid w:val="002A1184"/>
    <w:rsid w:val="002A11FE"/>
    <w:rsid w:val="002A20DA"/>
    <w:rsid w:val="002A4308"/>
    <w:rsid w:val="002A4A60"/>
    <w:rsid w:val="002A4DCA"/>
    <w:rsid w:val="002A59CF"/>
    <w:rsid w:val="002A646C"/>
    <w:rsid w:val="002B1359"/>
    <w:rsid w:val="002B19FA"/>
    <w:rsid w:val="002B4565"/>
    <w:rsid w:val="002B5E04"/>
    <w:rsid w:val="002B6AE7"/>
    <w:rsid w:val="002B7570"/>
    <w:rsid w:val="002B7B16"/>
    <w:rsid w:val="002C06B7"/>
    <w:rsid w:val="002C1F22"/>
    <w:rsid w:val="002D33C5"/>
    <w:rsid w:val="002D38A9"/>
    <w:rsid w:val="002D4D90"/>
    <w:rsid w:val="002D5D86"/>
    <w:rsid w:val="002D5DA6"/>
    <w:rsid w:val="002D7FF4"/>
    <w:rsid w:val="002E2494"/>
    <w:rsid w:val="002E5688"/>
    <w:rsid w:val="002F2BB5"/>
    <w:rsid w:val="002F2FA1"/>
    <w:rsid w:val="002F6318"/>
    <w:rsid w:val="002F6D9E"/>
    <w:rsid w:val="00300D71"/>
    <w:rsid w:val="00301871"/>
    <w:rsid w:val="0030711F"/>
    <w:rsid w:val="00320B5D"/>
    <w:rsid w:val="00324A86"/>
    <w:rsid w:val="00325758"/>
    <w:rsid w:val="00325846"/>
    <w:rsid w:val="00327315"/>
    <w:rsid w:val="00331A57"/>
    <w:rsid w:val="00332804"/>
    <w:rsid w:val="00332C4C"/>
    <w:rsid w:val="00333D01"/>
    <w:rsid w:val="00334972"/>
    <w:rsid w:val="003354C5"/>
    <w:rsid w:val="003354D0"/>
    <w:rsid w:val="003457E2"/>
    <w:rsid w:val="00345B52"/>
    <w:rsid w:val="00347E16"/>
    <w:rsid w:val="00347F20"/>
    <w:rsid w:val="0035118E"/>
    <w:rsid w:val="00353C7A"/>
    <w:rsid w:val="0035542C"/>
    <w:rsid w:val="00356376"/>
    <w:rsid w:val="00357985"/>
    <w:rsid w:val="00361FC5"/>
    <w:rsid w:val="003643B4"/>
    <w:rsid w:val="00367CED"/>
    <w:rsid w:val="003705CA"/>
    <w:rsid w:val="00370B92"/>
    <w:rsid w:val="00372A8D"/>
    <w:rsid w:val="00372DD4"/>
    <w:rsid w:val="00373B46"/>
    <w:rsid w:val="00374D18"/>
    <w:rsid w:val="00375CA3"/>
    <w:rsid w:val="00376747"/>
    <w:rsid w:val="00376B8C"/>
    <w:rsid w:val="003776D4"/>
    <w:rsid w:val="003777B7"/>
    <w:rsid w:val="0038037F"/>
    <w:rsid w:val="00380D89"/>
    <w:rsid w:val="00381489"/>
    <w:rsid w:val="003828F2"/>
    <w:rsid w:val="0038634A"/>
    <w:rsid w:val="0039050C"/>
    <w:rsid w:val="0039208F"/>
    <w:rsid w:val="003938CB"/>
    <w:rsid w:val="00393E09"/>
    <w:rsid w:val="003941F8"/>
    <w:rsid w:val="0039424B"/>
    <w:rsid w:val="00395959"/>
    <w:rsid w:val="003961D4"/>
    <w:rsid w:val="0039683C"/>
    <w:rsid w:val="0039740C"/>
    <w:rsid w:val="003A1137"/>
    <w:rsid w:val="003A59CF"/>
    <w:rsid w:val="003A5BB9"/>
    <w:rsid w:val="003A5DD2"/>
    <w:rsid w:val="003A6EB1"/>
    <w:rsid w:val="003B2E20"/>
    <w:rsid w:val="003B54CE"/>
    <w:rsid w:val="003B6316"/>
    <w:rsid w:val="003B74D9"/>
    <w:rsid w:val="003B759B"/>
    <w:rsid w:val="003B766C"/>
    <w:rsid w:val="003B7871"/>
    <w:rsid w:val="003C03A6"/>
    <w:rsid w:val="003C3CC1"/>
    <w:rsid w:val="003C4A6B"/>
    <w:rsid w:val="003C4D0B"/>
    <w:rsid w:val="003C6BB1"/>
    <w:rsid w:val="003C6C23"/>
    <w:rsid w:val="003C78CA"/>
    <w:rsid w:val="003D073D"/>
    <w:rsid w:val="003D33F2"/>
    <w:rsid w:val="003D37D7"/>
    <w:rsid w:val="003D4617"/>
    <w:rsid w:val="003D6561"/>
    <w:rsid w:val="003D66F1"/>
    <w:rsid w:val="003D74E6"/>
    <w:rsid w:val="003E0673"/>
    <w:rsid w:val="003E1361"/>
    <w:rsid w:val="003E64E9"/>
    <w:rsid w:val="003E6F83"/>
    <w:rsid w:val="003F05CF"/>
    <w:rsid w:val="003F0658"/>
    <w:rsid w:val="003F0921"/>
    <w:rsid w:val="003F26E7"/>
    <w:rsid w:val="003F3DC0"/>
    <w:rsid w:val="003F4B53"/>
    <w:rsid w:val="003F4F3D"/>
    <w:rsid w:val="003F5AF4"/>
    <w:rsid w:val="003F6EB0"/>
    <w:rsid w:val="003F7ACE"/>
    <w:rsid w:val="004003A2"/>
    <w:rsid w:val="00400403"/>
    <w:rsid w:val="004009A4"/>
    <w:rsid w:val="00401134"/>
    <w:rsid w:val="00405EB3"/>
    <w:rsid w:val="00410B38"/>
    <w:rsid w:val="004118AF"/>
    <w:rsid w:val="00413C5A"/>
    <w:rsid w:val="00416938"/>
    <w:rsid w:val="00417827"/>
    <w:rsid w:val="00420966"/>
    <w:rsid w:val="00420ACD"/>
    <w:rsid w:val="00420E66"/>
    <w:rsid w:val="00422032"/>
    <w:rsid w:val="00422BC6"/>
    <w:rsid w:val="00425738"/>
    <w:rsid w:val="00426759"/>
    <w:rsid w:val="00427411"/>
    <w:rsid w:val="00431317"/>
    <w:rsid w:val="00431433"/>
    <w:rsid w:val="00433408"/>
    <w:rsid w:val="00433871"/>
    <w:rsid w:val="00436D58"/>
    <w:rsid w:val="00436F69"/>
    <w:rsid w:val="004373F2"/>
    <w:rsid w:val="00442892"/>
    <w:rsid w:val="00442F12"/>
    <w:rsid w:val="00447328"/>
    <w:rsid w:val="0044753B"/>
    <w:rsid w:val="00450DD9"/>
    <w:rsid w:val="00451B8B"/>
    <w:rsid w:val="00451C06"/>
    <w:rsid w:val="00452605"/>
    <w:rsid w:val="0045301C"/>
    <w:rsid w:val="0045356B"/>
    <w:rsid w:val="00453FCB"/>
    <w:rsid w:val="004552B2"/>
    <w:rsid w:val="00460B81"/>
    <w:rsid w:val="004625C2"/>
    <w:rsid w:val="00463E95"/>
    <w:rsid w:val="004646E2"/>
    <w:rsid w:val="00470968"/>
    <w:rsid w:val="004710D6"/>
    <w:rsid w:val="00471114"/>
    <w:rsid w:val="00471170"/>
    <w:rsid w:val="00472CC0"/>
    <w:rsid w:val="00472ED6"/>
    <w:rsid w:val="00473C08"/>
    <w:rsid w:val="004805B1"/>
    <w:rsid w:val="0048389A"/>
    <w:rsid w:val="004856E4"/>
    <w:rsid w:val="004858E7"/>
    <w:rsid w:val="0048750A"/>
    <w:rsid w:val="0048798C"/>
    <w:rsid w:val="00487B85"/>
    <w:rsid w:val="004909F2"/>
    <w:rsid w:val="00490CD1"/>
    <w:rsid w:val="004920B5"/>
    <w:rsid w:val="004929D8"/>
    <w:rsid w:val="00493215"/>
    <w:rsid w:val="00495288"/>
    <w:rsid w:val="004956C6"/>
    <w:rsid w:val="00496F6D"/>
    <w:rsid w:val="004A3154"/>
    <w:rsid w:val="004A3231"/>
    <w:rsid w:val="004A3CC2"/>
    <w:rsid w:val="004A4B08"/>
    <w:rsid w:val="004A7473"/>
    <w:rsid w:val="004B12BA"/>
    <w:rsid w:val="004B24E7"/>
    <w:rsid w:val="004B2BD0"/>
    <w:rsid w:val="004B3959"/>
    <w:rsid w:val="004B5D71"/>
    <w:rsid w:val="004B61AA"/>
    <w:rsid w:val="004B6B65"/>
    <w:rsid w:val="004B6DFD"/>
    <w:rsid w:val="004B71FC"/>
    <w:rsid w:val="004B7450"/>
    <w:rsid w:val="004B7DBD"/>
    <w:rsid w:val="004C1E43"/>
    <w:rsid w:val="004C3C77"/>
    <w:rsid w:val="004C3D5D"/>
    <w:rsid w:val="004C6ACC"/>
    <w:rsid w:val="004C6C9C"/>
    <w:rsid w:val="004C720A"/>
    <w:rsid w:val="004D17DD"/>
    <w:rsid w:val="004D5D12"/>
    <w:rsid w:val="004D6195"/>
    <w:rsid w:val="004D661A"/>
    <w:rsid w:val="004D69DC"/>
    <w:rsid w:val="004D7849"/>
    <w:rsid w:val="004E0B96"/>
    <w:rsid w:val="004E2285"/>
    <w:rsid w:val="004E4F5B"/>
    <w:rsid w:val="004E6926"/>
    <w:rsid w:val="004F14DC"/>
    <w:rsid w:val="004F1606"/>
    <w:rsid w:val="004F26B6"/>
    <w:rsid w:val="004F61E4"/>
    <w:rsid w:val="00500DC1"/>
    <w:rsid w:val="00501CD3"/>
    <w:rsid w:val="0050221F"/>
    <w:rsid w:val="0050246D"/>
    <w:rsid w:val="00502B71"/>
    <w:rsid w:val="00503B86"/>
    <w:rsid w:val="00503DDF"/>
    <w:rsid w:val="00512BD3"/>
    <w:rsid w:val="00512EC3"/>
    <w:rsid w:val="00513278"/>
    <w:rsid w:val="005144BC"/>
    <w:rsid w:val="0051461B"/>
    <w:rsid w:val="00516955"/>
    <w:rsid w:val="00516D3E"/>
    <w:rsid w:val="00521D9A"/>
    <w:rsid w:val="005260A4"/>
    <w:rsid w:val="0052613A"/>
    <w:rsid w:val="005263E4"/>
    <w:rsid w:val="00526B1A"/>
    <w:rsid w:val="005309AA"/>
    <w:rsid w:val="00532487"/>
    <w:rsid w:val="00533412"/>
    <w:rsid w:val="00534800"/>
    <w:rsid w:val="005376F1"/>
    <w:rsid w:val="0054048C"/>
    <w:rsid w:val="00545197"/>
    <w:rsid w:val="005515B0"/>
    <w:rsid w:val="00552FE4"/>
    <w:rsid w:val="00555EF0"/>
    <w:rsid w:val="00557C39"/>
    <w:rsid w:val="0056064C"/>
    <w:rsid w:val="00560DB6"/>
    <w:rsid w:val="00561BE8"/>
    <w:rsid w:val="005622AE"/>
    <w:rsid w:val="0056234B"/>
    <w:rsid w:val="00562C7C"/>
    <w:rsid w:val="00563A06"/>
    <w:rsid w:val="00565566"/>
    <w:rsid w:val="00567D17"/>
    <w:rsid w:val="00570120"/>
    <w:rsid w:val="00570425"/>
    <w:rsid w:val="00570BFE"/>
    <w:rsid w:val="0057148A"/>
    <w:rsid w:val="005752E8"/>
    <w:rsid w:val="00581F26"/>
    <w:rsid w:val="00582138"/>
    <w:rsid w:val="005852FB"/>
    <w:rsid w:val="005911C2"/>
    <w:rsid w:val="005915F5"/>
    <w:rsid w:val="005929E7"/>
    <w:rsid w:val="00593BEA"/>
    <w:rsid w:val="00595A13"/>
    <w:rsid w:val="005A2FC2"/>
    <w:rsid w:val="005A5528"/>
    <w:rsid w:val="005B18B1"/>
    <w:rsid w:val="005B357B"/>
    <w:rsid w:val="005B5695"/>
    <w:rsid w:val="005B6899"/>
    <w:rsid w:val="005C0E6C"/>
    <w:rsid w:val="005C0F93"/>
    <w:rsid w:val="005C3D45"/>
    <w:rsid w:val="005C6D7F"/>
    <w:rsid w:val="005C7D1B"/>
    <w:rsid w:val="005D0A91"/>
    <w:rsid w:val="005D17EC"/>
    <w:rsid w:val="005D2655"/>
    <w:rsid w:val="005D451D"/>
    <w:rsid w:val="005D515C"/>
    <w:rsid w:val="005D567D"/>
    <w:rsid w:val="005D5997"/>
    <w:rsid w:val="005D75E4"/>
    <w:rsid w:val="005E2648"/>
    <w:rsid w:val="005E2C7F"/>
    <w:rsid w:val="005E556E"/>
    <w:rsid w:val="005E7199"/>
    <w:rsid w:val="005E7DAE"/>
    <w:rsid w:val="005F1D06"/>
    <w:rsid w:val="005F42A9"/>
    <w:rsid w:val="005F438D"/>
    <w:rsid w:val="005F7DBC"/>
    <w:rsid w:val="006009B1"/>
    <w:rsid w:val="00600F0B"/>
    <w:rsid w:val="00601577"/>
    <w:rsid w:val="0060200F"/>
    <w:rsid w:val="00603979"/>
    <w:rsid w:val="00605F18"/>
    <w:rsid w:val="006065CA"/>
    <w:rsid w:val="0060665E"/>
    <w:rsid w:val="00607C54"/>
    <w:rsid w:val="00610249"/>
    <w:rsid w:val="006118E4"/>
    <w:rsid w:val="00612D80"/>
    <w:rsid w:val="00613242"/>
    <w:rsid w:val="006137CC"/>
    <w:rsid w:val="00613A2B"/>
    <w:rsid w:val="00613C76"/>
    <w:rsid w:val="00614034"/>
    <w:rsid w:val="00614F7A"/>
    <w:rsid w:val="00617219"/>
    <w:rsid w:val="0061770D"/>
    <w:rsid w:val="00620836"/>
    <w:rsid w:val="006211FF"/>
    <w:rsid w:val="006220D9"/>
    <w:rsid w:val="00627B4A"/>
    <w:rsid w:val="00634157"/>
    <w:rsid w:val="00637182"/>
    <w:rsid w:val="00637924"/>
    <w:rsid w:val="00637C3C"/>
    <w:rsid w:val="006408E6"/>
    <w:rsid w:val="00641EB6"/>
    <w:rsid w:val="0064211E"/>
    <w:rsid w:val="00642B23"/>
    <w:rsid w:val="006430B4"/>
    <w:rsid w:val="00643569"/>
    <w:rsid w:val="006443C1"/>
    <w:rsid w:val="00647332"/>
    <w:rsid w:val="006510B6"/>
    <w:rsid w:val="00653F64"/>
    <w:rsid w:val="006545B9"/>
    <w:rsid w:val="00656093"/>
    <w:rsid w:val="006574B5"/>
    <w:rsid w:val="00660EB6"/>
    <w:rsid w:val="0066274E"/>
    <w:rsid w:val="00663923"/>
    <w:rsid w:val="00664504"/>
    <w:rsid w:val="006657DA"/>
    <w:rsid w:val="00666131"/>
    <w:rsid w:val="00666F83"/>
    <w:rsid w:val="00674958"/>
    <w:rsid w:val="00675907"/>
    <w:rsid w:val="00676B57"/>
    <w:rsid w:val="00676C54"/>
    <w:rsid w:val="006773E4"/>
    <w:rsid w:val="00681216"/>
    <w:rsid w:val="00681DFD"/>
    <w:rsid w:val="006823E5"/>
    <w:rsid w:val="00683B39"/>
    <w:rsid w:val="00684696"/>
    <w:rsid w:val="00685216"/>
    <w:rsid w:val="00686465"/>
    <w:rsid w:val="00686912"/>
    <w:rsid w:val="0068722A"/>
    <w:rsid w:val="00690037"/>
    <w:rsid w:val="00690A9F"/>
    <w:rsid w:val="00693660"/>
    <w:rsid w:val="00695BE6"/>
    <w:rsid w:val="00697B39"/>
    <w:rsid w:val="006A6360"/>
    <w:rsid w:val="006A72BF"/>
    <w:rsid w:val="006A7CA5"/>
    <w:rsid w:val="006B316B"/>
    <w:rsid w:val="006B3B79"/>
    <w:rsid w:val="006B3E2F"/>
    <w:rsid w:val="006C0212"/>
    <w:rsid w:val="006C164B"/>
    <w:rsid w:val="006C2A03"/>
    <w:rsid w:val="006C33F3"/>
    <w:rsid w:val="006C414E"/>
    <w:rsid w:val="006C76B0"/>
    <w:rsid w:val="006C7882"/>
    <w:rsid w:val="006C7AD2"/>
    <w:rsid w:val="006D2208"/>
    <w:rsid w:val="006D377C"/>
    <w:rsid w:val="006E084D"/>
    <w:rsid w:val="006E1321"/>
    <w:rsid w:val="006E289E"/>
    <w:rsid w:val="006E3207"/>
    <w:rsid w:val="006E6C12"/>
    <w:rsid w:val="006E74DA"/>
    <w:rsid w:val="006F0D27"/>
    <w:rsid w:val="006F0E1B"/>
    <w:rsid w:val="006F1210"/>
    <w:rsid w:val="006F5F6C"/>
    <w:rsid w:val="006F69EE"/>
    <w:rsid w:val="006F6B0E"/>
    <w:rsid w:val="006F7DF3"/>
    <w:rsid w:val="00702109"/>
    <w:rsid w:val="007027C1"/>
    <w:rsid w:val="00704CEE"/>
    <w:rsid w:val="00707F7E"/>
    <w:rsid w:val="00710544"/>
    <w:rsid w:val="007113E6"/>
    <w:rsid w:val="00711523"/>
    <w:rsid w:val="00711E4F"/>
    <w:rsid w:val="00712DDE"/>
    <w:rsid w:val="00713D1A"/>
    <w:rsid w:val="00714141"/>
    <w:rsid w:val="00714259"/>
    <w:rsid w:val="00715FE1"/>
    <w:rsid w:val="00723C67"/>
    <w:rsid w:val="00725441"/>
    <w:rsid w:val="00725E90"/>
    <w:rsid w:val="0072642D"/>
    <w:rsid w:val="0073018F"/>
    <w:rsid w:val="00732E22"/>
    <w:rsid w:val="00734FC6"/>
    <w:rsid w:val="007365F8"/>
    <w:rsid w:val="00736B4D"/>
    <w:rsid w:val="00736D0E"/>
    <w:rsid w:val="007423BF"/>
    <w:rsid w:val="007429F4"/>
    <w:rsid w:val="007430F8"/>
    <w:rsid w:val="0074451D"/>
    <w:rsid w:val="007464AF"/>
    <w:rsid w:val="00747ACF"/>
    <w:rsid w:val="00747C76"/>
    <w:rsid w:val="007530BB"/>
    <w:rsid w:val="00753B71"/>
    <w:rsid w:val="00755BAD"/>
    <w:rsid w:val="007564D6"/>
    <w:rsid w:val="00756CB2"/>
    <w:rsid w:val="00761CD4"/>
    <w:rsid w:val="00763CDA"/>
    <w:rsid w:val="007661CE"/>
    <w:rsid w:val="00767BE3"/>
    <w:rsid w:val="007701C2"/>
    <w:rsid w:val="007710AD"/>
    <w:rsid w:val="007719F5"/>
    <w:rsid w:val="00772E38"/>
    <w:rsid w:val="007754E9"/>
    <w:rsid w:val="007757C4"/>
    <w:rsid w:val="00777906"/>
    <w:rsid w:val="00777950"/>
    <w:rsid w:val="00783ADB"/>
    <w:rsid w:val="00785512"/>
    <w:rsid w:val="007858F6"/>
    <w:rsid w:val="00785DC0"/>
    <w:rsid w:val="00786064"/>
    <w:rsid w:val="00787657"/>
    <w:rsid w:val="007906BF"/>
    <w:rsid w:val="00791BDE"/>
    <w:rsid w:val="00791E19"/>
    <w:rsid w:val="00793434"/>
    <w:rsid w:val="007934DA"/>
    <w:rsid w:val="00794621"/>
    <w:rsid w:val="00794A24"/>
    <w:rsid w:val="00794AFA"/>
    <w:rsid w:val="00794E4E"/>
    <w:rsid w:val="007958A3"/>
    <w:rsid w:val="00796E5B"/>
    <w:rsid w:val="007A0E6D"/>
    <w:rsid w:val="007A12F0"/>
    <w:rsid w:val="007A153A"/>
    <w:rsid w:val="007A55CE"/>
    <w:rsid w:val="007A6008"/>
    <w:rsid w:val="007A603C"/>
    <w:rsid w:val="007B5F63"/>
    <w:rsid w:val="007B6324"/>
    <w:rsid w:val="007B67E6"/>
    <w:rsid w:val="007C0B69"/>
    <w:rsid w:val="007C1B84"/>
    <w:rsid w:val="007C6F5E"/>
    <w:rsid w:val="007C77EE"/>
    <w:rsid w:val="007C7B70"/>
    <w:rsid w:val="007D1072"/>
    <w:rsid w:val="007D1285"/>
    <w:rsid w:val="007D1943"/>
    <w:rsid w:val="007D5E16"/>
    <w:rsid w:val="007D5F07"/>
    <w:rsid w:val="007D62D9"/>
    <w:rsid w:val="007D7909"/>
    <w:rsid w:val="007E0228"/>
    <w:rsid w:val="007E05B9"/>
    <w:rsid w:val="007E2CB2"/>
    <w:rsid w:val="007E349A"/>
    <w:rsid w:val="007E52DE"/>
    <w:rsid w:val="007E6122"/>
    <w:rsid w:val="007E779E"/>
    <w:rsid w:val="007F2CC0"/>
    <w:rsid w:val="007F3FC9"/>
    <w:rsid w:val="007F69EA"/>
    <w:rsid w:val="007F6DC9"/>
    <w:rsid w:val="00801098"/>
    <w:rsid w:val="0080343D"/>
    <w:rsid w:val="008102C1"/>
    <w:rsid w:val="0081087D"/>
    <w:rsid w:val="0081343A"/>
    <w:rsid w:val="0081374E"/>
    <w:rsid w:val="00820F33"/>
    <w:rsid w:val="0082108D"/>
    <w:rsid w:val="00824A01"/>
    <w:rsid w:val="008264F5"/>
    <w:rsid w:val="00830189"/>
    <w:rsid w:val="008312BA"/>
    <w:rsid w:val="00833EC8"/>
    <w:rsid w:val="008343D6"/>
    <w:rsid w:val="0083640D"/>
    <w:rsid w:val="008403B7"/>
    <w:rsid w:val="008408CB"/>
    <w:rsid w:val="00840CE8"/>
    <w:rsid w:val="00841F3C"/>
    <w:rsid w:val="00847AD0"/>
    <w:rsid w:val="00851B05"/>
    <w:rsid w:val="00853533"/>
    <w:rsid w:val="0085405F"/>
    <w:rsid w:val="008543B4"/>
    <w:rsid w:val="00854925"/>
    <w:rsid w:val="00854C3A"/>
    <w:rsid w:val="00855533"/>
    <w:rsid w:val="00855CC9"/>
    <w:rsid w:val="00856146"/>
    <w:rsid w:val="008621F8"/>
    <w:rsid w:val="008622D8"/>
    <w:rsid w:val="008624BB"/>
    <w:rsid w:val="00862D36"/>
    <w:rsid w:val="008642AA"/>
    <w:rsid w:val="00865CBB"/>
    <w:rsid w:val="00872605"/>
    <w:rsid w:val="0087562A"/>
    <w:rsid w:val="00875C39"/>
    <w:rsid w:val="00876934"/>
    <w:rsid w:val="00881820"/>
    <w:rsid w:val="00883463"/>
    <w:rsid w:val="00883D10"/>
    <w:rsid w:val="00884DE2"/>
    <w:rsid w:val="00885895"/>
    <w:rsid w:val="00886C8F"/>
    <w:rsid w:val="008870C9"/>
    <w:rsid w:val="00887F92"/>
    <w:rsid w:val="00891A8F"/>
    <w:rsid w:val="00895813"/>
    <w:rsid w:val="008958EB"/>
    <w:rsid w:val="008A1550"/>
    <w:rsid w:val="008A3F4F"/>
    <w:rsid w:val="008A4760"/>
    <w:rsid w:val="008A5FBD"/>
    <w:rsid w:val="008B0A4E"/>
    <w:rsid w:val="008B0B23"/>
    <w:rsid w:val="008B0BD9"/>
    <w:rsid w:val="008B121A"/>
    <w:rsid w:val="008B6E00"/>
    <w:rsid w:val="008B7A31"/>
    <w:rsid w:val="008B7E37"/>
    <w:rsid w:val="008C0ACC"/>
    <w:rsid w:val="008C4CC5"/>
    <w:rsid w:val="008C7CCA"/>
    <w:rsid w:val="008E0C60"/>
    <w:rsid w:val="008E432C"/>
    <w:rsid w:val="008E68C3"/>
    <w:rsid w:val="008F6D76"/>
    <w:rsid w:val="008F773C"/>
    <w:rsid w:val="009012A7"/>
    <w:rsid w:val="009014D6"/>
    <w:rsid w:val="00901D0F"/>
    <w:rsid w:val="00903BC3"/>
    <w:rsid w:val="00904C4B"/>
    <w:rsid w:val="00905B25"/>
    <w:rsid w:val="00910C7E"/>
    <w:rsid w:val="00911719"/>
    <w:rsid w:val="009126E1"/>
    <w:rsid w:val="00914BDC"/>
    <w:rsid w:val="00915452"/>
    <w:rsid w:val="00915703"/>
    <w:rsid w:val="009170F4"/>
    <w:rsid w:val="00917EA1"/>
    <w:rsid w:val="00920068"/>
    <w:rsid w:val="0092263D"/>
    <w:rsid w:val="00922B3A"/>
    <w:rsid w:val="0092395E"/>
    <w:rsid w:val="00924890"/>
    <w:rsid w:val="009250E3"/>
    <w:rsid w:val="00925A30"/>
    <w:rsid w:val="00927310"/>
    <w:rsid w:val="0093287F"/>
    <w:rsid w:val="00936F50"/>
    <w:rsid w:val="00940239"/>
    <w:rsid w:val="009429E5"/>
    <w:rsid w:val="00942F25"/>
    <w:rsid w:val="00943C11"/>
    <w:rsid w:val="00945D00"/>
    <w:rsid w:val="00951D6F"/>
    <w:rsid w:val="009520A2"/>
    <w:rsid w:val="009521CE"/>
    <w:rsid w:val="00953ACC"/>
    <w:rsid w:val="00955832"/>
    <w:rsid w:val="00962D1D"/>
    <w:rsid w:val="00963849"/>
    <w:rsid w:val="0096513B"/>
    <w:rsid w:val="00971B83"/>
    <w:rsid w:val="00972C0C"/>
    <w:rsid w:val="0097343D"/>
    <w:rsid w:val="0097422E"/>
    <w:rsid w:val="00975903"/>
    <w:rsid w:val="0097627D"/>
    <w:rsid w:val="00976B75"/>
    <w:rsid w:val="00976D18"/>
    <w:rsid w:val="009802E5"/>
    <w:rsid w:val="009804AC"/>
    <w:rsid w:val="009805E4"/>
    <w:rsid w:val="00980B86"/>
    <w:rsid w:val="0098118D"/>
    <w:rsid w:val="009848F7"/>
    <w:rsid w:val="00986417"/>
    <w:rsid w:val="00987487"/>
    <w:rsid w:val="009875F6"/>
    <w:rsid w:val="00991B38"/>
    <w:rsid w:val="0099631E"/>
    <w:rsid w:val="00997B86"/>
    <w:rsid w:val="00997B92"/>
    <w:rsid w:val="009A0BA5"/>
    <w:rsid w:val="009A4F85"/>
    <w:rsid w:val="009A66B5"/>
    <w:rsid w:val="009A72E9"/>
    <w:rsid w:val="009A75AE"/>
    <w:rsid w:val="009B022C"/>
    <w:rsid w:val="009B0530"/>
    <w:rsid w:val="009B3489"/>
    <w:rsid w:val="009B5092"/>
    <w:rsid w:val="009B52A1"/>
    <w:rsid w:val="009B5949"/>
    <w:rsid w:val="009B5BB4"/>
    <w:rsid w:val="009B6AD1"/>
    <w:rsid w:val="009B6D4B"/>
    <w:rsid w:val="009B7D1B"/>
    <w:rsid w:val="009C0A2B"/>
    <w:rsid w:val="009C0F2F"/>
    <w:rsid w:val="009C1565"/>
    <w:rsid w:val="009C26AC"/>
    <w:rsid w:val="009C7DFF"/>
    <w:rsid w:val="009D029A"/>
    <w:rsid w:val="009D2920"/>
    <w:rsid w:val="009D2E73"/>
    <w:rsid w:val="009D43FF"/>
    <w:rsid w:val="009D47CA"/>
    <w:rsid w:val="009E1A67"/>
    <w:rsid w:val="009E247D"/>
    <w:rsid w:val="009E54AD"/>
    <w:rsid w:val="009E5558"/>
    <w:rsid w:val="009F4E3E"/>
    <w:rsid w:val="009F50B8"/>
    <w:rsid w:val="009F59D6"/>
    <w:rsid w:val="009F74B6"/>
    <w:rsid w:val="009F77FA"/>
    <w:rsid w:val="009F784F"/>
    <w:rsid w:val="009F7BF4"/>
    <w:rsid w:val="00A03F22"/>
    <w:rsid w:val="00A05B45"/>
    <w:rsid w:val="00A112DE"/>
    <w:rsid w:val="00A11904"/>
    <w:rsid w:val="00A11C67"/>
    <w:rsid w:val="00A1744C"/>
    <w:rsid w:val="00A22D82"/>
    <w:rsid w:val="00A27686"/>
    <w:rsid w:val="00A30047"/>
    <w:rsid w:val="00A32174"/>
    <w:rsid w:val="00A32CC6"/>
    <w:rsid w:val="00A36917"/>
    <w:rsid w:val="00A402D1"/>
    <w:rsid w:val="00A432A2"/>
    <w:rsid w:val="00A43909"/>
    <w:rsid w:val="00A44D2B"/>
    <w:rsid w:val="00A46C01"/>
    <w:rsid w:val="00A50B35"/>
    <w:rsid w:val="00A5289E"/>
    <w:rsid w:val="00A5311D"/>
    <w:rsid w:val="00A53D64"/>
    <w:rsid w:val="00A55E5E"/>
    <w:rsid w:val="00A605C2"/>
    <w:rsid w:val="00A60B3E"/>
    <w:rsid w:val="00A61EA7"/>
    <w:rsid w:val="00A63B99"/>
    <w:rsid w:val="00A64E07"/>
    <w:rsid w:val="00A675AB"/>
    <w:rsid w:val="00A70A3E"/>
    <w:rsid w:val="00A71F9C"/>
    <w:rsid w:val="00A7231D"/>
    <w:rsid w:val="00A73129"/>
    <w:rsid w:val="00A76F0A"/>
    <w:rsid w:val="00A833BC"/>
    <w:rsid w:val="00A8510D"/>
    <w:rsid w:val="00A854D1"/>
    <w:rsid w:val="00A855CB"/>
    <w:rsid w:val="00A85CBD"/>
    <w:rsid w:val="00A85D96"/>
    <w:rsid w:val="00A877AB"/>
    <w:rsid w:val="00A87BD5"/>
    <w:rsid w:val="00A87FF5"/>
    <w:rsid w:val="00A90C31"/>
    <w:rsid w:val="00A90C5A"/>
    <w:rsid w:val="00A928F6"/>
    <w:rsid w:val="00A93C53"/>
    <w:rsid w:val="00A93F07"/>
    <w:rsid w:val="00A9708F"/>
    <w:rsid w:val="00AA27A0"/>
    <w:rsid w:val="00AA3DA2"/>
    <w:rsid w:val="00AA5025"/>
    <w:rsid w:val="00AA6A77"/>
    <w:rsid w:val="00AA7062"/>
    <w:rsid w:val="00AA7140"/>
    <w:rsid w:val="00AB125D"/>
    <w:rsid w:val="00AB182A"/>
    <w:rsid w:val="00AB263F"/>
    <w:rsid w:val="00AB4E12"/>
    <w:rsid w:val="00AB6B32"/>
    <w:rsid w:val="00AB6EDB"/>
    <w:rsid w:val="00AB79A1"/>
    <w:rsid w:val="00AC386F"/>
    <w:rsid w:val="00AC5A08"/>
    <w:rsid w:val="00AC7C76"/>
    <w:rsid w:val="00AD0399"/>
    <w:rsid w:val="00AD31A1"/>
    <w:rsid w:val="00AD324B"/>
    <w:rsid w:val="00AD4AD2"/>
    <w:rsid w:val="00AD6576"/>
    <w:rsid w:val="00AD6D90"/>
    <w:rsid w:val="00AD78FC"/>
    <w:rsid w:val="00AE0726"/>
    <w:rsid w:val="00AE0C9E"/>
    <w:rsid w:val="00AE1083"/>
    <w:rsid w:val="00AE1CF0"/>
    <w:rsid w:val="00AE3700"/>
    <w:rsid w:val="00AE5155"/>
    <w:rsid w:val="00AE5F19"/>
    <w:rsid w:val="00AE67A0"/>
    <w:rsid w:val="00AF2CAB"/>
    <w:rsid w:val="00AF3650"/>
    <w:rsid w:val="00AF3832"/>
    <w:rsid w:val="00AF5085"/>
    <w:rsid w:val="00AF61E8"/>
    <w:rsid w:val="00AF7EA6"/>
    <w:rsid w:val="00B02874"/>
    <w:rsid w:val="00B05AE4"/>
    <w:rsid w:val="00B078CA"/>
    <w:rsid w:val="00B115E2"/>
    <w:rsid w:val="00B11F19"/>
    <w:rsid w:val="00B13F38"/>
    <w:rsid w:val="00B165B1"/>
    <w:rsid w:val="00B16933"/>
    <w:rsid w:val="00B173E9"/>
    <w:rsid w:val="00B21622"/>
    <w:rsid w:val="00B227E7"/>
    <w:rsid w:val="00B22A75"/>
    <w:rsid w:val="00B24A13"/>
    <w:rsid w:val="00B255D7"/>
    <w:rsid w:val="00B3085F"/>
    <w:rsid w:val="00B30DEB"/>
    <w:rsid w:val="00B31E41"/>
    <w:rsid w:val="00B3297B"/>
    <w:rsid w:val="00B33146"/>
    <w:rsid w:val="00B33296"/>
    <w:rsid w:val="00B33552"/>
    <w:rsid w:val="00B336FE"/>
    <w:rsid w:val="00B33B8E"/>
    <w:rsid w:val="00B36542"/>
    <w:rsid w:val="00B36DA4"/>
    <w:rsid w:val="00B3769E"/>
    <w:rsid w:val="00B412CF"/>
    <w:rsid w:val="00B413B5"/>
    <w:rsid w:val="00B429DF"/>
    <w:rsid w:val="00B430B6"/>
    <w:rsid w:val="00B4321C"/>
    <w:rsid w:val="00B46B4B"/>
    <w:rsid w:val="00B47031"/>
    <w:rsid w:val="00B51B43"/>
    <w:rsid w:val="00B52008"/>
    <w:rsid w:val="00B52E95"/>
    <w:rsid w:val="00B53614"/>
    <w:rsid w:val="00B54476"/>
    <w:rsid w:val="00B55518"/>
    <w:rsid w:val="00B564F8"/>
    <w:rsid w:val="00B5692E"/>
    <w:rsid w:val="00B60270"/>
    <w:rsid w:val="00B623A3"/>
    <w:rsid w:val="00B644EB"/>
    <w:rsid w:val="00B66410"/>
    <w:rsid w:val="00B666A6"/>
    <w:rsid w:val="00B671F7"/>
    <w:rsid w:val="00B70001"/>
    <w:rsid w:val="00B71CB9"/>
    <w:rsid w:val="00B7304D"/>
    <w:rsid w:val="00B73FD1"/>
    <w:rsid w:val="00B75471"/>
    <w:rsid w:val="00B76A1A"/>
    <w:rsid w:val="00B76B80"/>
    <w:rsid w:val="00B82820"/>
    <w:rsid w:val="00B83A43"/>
    <w:rsid w:val="00B83C0C"/>
    <w:rsid w:val="00B85580"/>
    <w:rsid w:val="00B8712F"/>
    <w:rsid w:val="00B90108"/>
    <w:rsid w:val="00B91552"/>
    <w:rsid w:val="00B931C3"/>
    <w:rsid w:val="00B94498"/>
    <w:rsid w:val="00B94F1A"/>
    <w:rsid w:val="00B9722E"/>
    <w:rsid w:val="00B97460"/>
    <w:rsid w:val="00BA0128"/>
    <w:rsid w:val="00BA1447"/>
    <w:rsid w:val="00BA25B5"/>
    <w:rsid w:val="00BA4EB2"/>
    <w:rsid w:val="00BA553E"/>
    <w:rsid w:val="00BA63B2"/>
    <w:rsid w:val="00BA6BEC"/>
    <w:rsid w:val="00BA7A69"/>
    <w:rsid w:val="00BB0FD2"/>
    <w:rsid w:val="00BB100A"/>
    <w:rsid w:val="00BB128F"/>
    <w:rsid w:val="00BB5282"/>
    <w:rsid w:val="00BB6AA9"/>
    <w:rsid w:val="00BB6B5E"/>
    <w:rsid w:val="00BC123A"/>
    <w:rsid w:val="00BC3873"/>
    <w:rsid w:val="00BC76A5"/>
    <w:rsid w:val="00BD1B3E"/>
    <w:rsid w:val="00BD2777"/>
    <w:rsid w:val="00BD39DA"/>
    <w:rsid w:val="00BD51E3"/>
    <w:rsid w:val="00BE0E37"/>
    <w:rsid w:val="00BE56F0"/>
    <w:rsid w:val="00BF1644"/>
    <w:rsid w:val="00BF22BA"/>
    <w:rsid w:val="00BF2ED1"/>
    <w:rsid w:val="00BF5790"/>
    <w:rsid w:val="00BF6EE1"/>
    <w:rsid w:val="00C0032F"/>
    <w:rsid w:val="00C01386"/>
    <w:rsid w:val="00C02FA0"/>
    <w:rsid w:val="00C03E3D"/>
    <w:rsid w:val="00C04075"/>
    <w:rsid w:val="00C106D5"/>
    <w:rsid w:val="00C11A8C"/>
    <w:rsid w:val="00C12BA9"/>
    <w:rsid w:val="00C1499B"/>
    <w:rsid w:val="00C14A22"/>
    <w:rsid w:val="00C14D17"/>
    <w:rsid w:val="00C15BAA"/>
    <w:rsid w:val="00C20234"/>
    <w:rsid w:val="00C20685"/>
    <w:rsid w:val="00C20BAB"/>
    <w:rsid w:val="00C259BA"/>
    <w:rsid w:val="00C264C1"/>
    <w:rsid w:val="00C32CE1"/>
    <w:rsid w:val="00C330ED"/>
    <w:rsid w:val="00C33F62"/>
    <w:rsid w:val="00C35DC5"/>
    <w:rsid w:val="00C3604B"/>
    <w:rsid w:val="00C44825"/>
    <w:rsid w:val="00C448F7"/>
    <w:rsid w:val="00C462AA"/>
    <w:rsid w:val="00C57321"/>
    <w:rsid w:val="00C57347"/>
    <w:rsid w:val="00C573D9"/>
    <w:rsid w:val="00C60D5C"/>
    <w:rsid w:val="00C618A5"/>
    <w:rsid w:val="00C6350E"/>
    <w:rsid w:val="00C64AFB"/>
    <w:rsid w:val="00C64CB9"/>
    <w:rsid w:val="00C64F1C"/>
    <w:rsid w:val="00C6531E"/>
    <w:rsid w:val="00C66807"/>
    <w:rsid w:val="00C677EB"/>
    <w:rsid w:val="00C67B09"/>
    <w:rsid w:val="00C700BE"/>
    <w:rsid w:val="00C744DD"/>
    <w:rsid w:val="00C768B8"/>
    <w:rsid w:val="00C8069A"/>
    <w:rsid w:val="00C807CA"/>
    <w:rsid w:val="00C80CB1"/>
    <w:rsid w:val="00C82373"/>
    <w:rsid w:val="00C82802"/>
    <w:rsid w:val="00C8387F"/>
    <w:rsid w:val="00C83915"/>
    <w:rsid w:val="00C84A9A"/>
    <w:rsid w:val="00C90E71"/>
    <w:rsid w:val="00C91583"/>
    <w:rsid w:val="00C9172B"/>
    <w:rsid w:val="00C92092"/>
    <w:rsid w:val="00C92D0F"/>
    <w:rsid w:val="00C92D19"/>
    <w:rsid w:val="00C9301C"/>
    <w:rsid w:val="00C96360"/>
    <w:rsid w:val="00C97D3C"/>
    <w:rsid w:val="00CA250C"/>
    <w:rsid w:val="00CA5506"/>
    <w:rsid w:val="00CA57D4"/>
    <w:rsid w:val="00CA77D7"/>
    <w:rsid w:val="00CB3AA3"/>
    <w:rsid w:val="00CB45AA"/>
    <w:rsid w:val="00CB46B2"/>
    <w:rsid w:val="00CB52A7"/>
    <w:rsid w:val="00CB7374"/>
    <w:rsid w:val="00CC0904"/>
    <w:rsid w:val="00CC1289"/>
    <w:rsid w:val="00CC1BE2"/>
    <w:rsid w:val="00CC2B5B"/>
    <w:rsid w:val="00CC389C"/>
    <w:rsid w:val="00CD0DAF"/>
    <w:rsid w:val="00CD157D"/>
    <w:rsid w:val="00CD1868"/>
    <w:rsid w:val="00CD30D5"/>
    <w:rsid w:val="00CD31C3"/>
    <w:rsid w:val="00CD467E"/>
    <w:rsid w:val="00CE4385"/>
    <w:rsid w:val="00CE515B"/>
    <w:rsid w:val="00CE6FF6"/>
    <w:rsid w:val="00CE70F6"/>
    <w:rsid w:val="00CE7755"/>
    <w:rsid w:val="00CF1B09"/>
    <w:rsid w:val="00CF1BB8"/>
    <w:rsid w:val="00CF264C"/>
    <w:rsid w:val="00CF31DC"/>
    <w:rsid w:val="00CF4939"/>
    <w:rsid w:val="00CF4B40"/>
    <w:rsid w:val="00CF5A65"/>
    <w:rsid w:val="00CF5D51"/>
    <w:rsid w:val="00D00DAF"/>
    <w:rsid w:val="00D01B05"/>
    <w:rsid w:val="00D0279A"/>
    <w:rsid w:val="00D03D68"/>
    <w:rsid w:val="00D10284"/>
    <w:rsid w:val="00D10B4A"/>
    <w:rsid w:val="00D12CA0"/>
    <w:rsid w:val="00D15F5E"/>
    <w:rsid w:val="00D167D9"/>
    <w:rsid w:val="00D20498"/>
    <w:rsid w:val="00D215FD"/>
    <w:rsid w:val="00D218F0"/>
    <w:rsid w:val="00D21C0C"/>
    <w:rsid w:val="00D22BA7"/>
    <w:rsid w:val="00D24545"/>
    <w:rsid w:val="00D24C20"/>
    <w:rsid w:val="00D24DCD"/>
    <w:rsid w:val="00D25679"/>
    <w:rsid w:val="00D2741A"/>
    <w:rsid w:val="00D32833"/>
    <w:rsid w:val="00D35D5E"/>
    <w:rsid w:val="00D37DEE"/>
    <w:rsid w:val="00D40768"/>
    <w:rsid w:val="00D41C67"/>
    <w:rsid w:val="00D42C85"/>
    <w:rsid w:val="00D44A14"/>
    <w:rsid w:val="00D46DB4"/>
    <w:rsid w:val="00D472E2"/>
    <w:rsid w:val="00D507D4"/>
    <w:rsid w:val="00D52B13"/>
    <w:rsid w:val="00D535DB"/>
    <w:rsid w:val="00D540FC"/>
    <w:rsid w:val="00D5644C"/>
    <w:rsid w:val="00D62E57"/>
    <w:rsid w:val="00D657E4"/>
    <w:rsid w:val="00D659D9"/>
    <w:rsid w:val="00D670F7"/>
    <w:rsid w:val="00D70559"/>
    <w:rsid w:val="00D7208C"/>
    <w:rsid w:val="00D72C41"/>
    <w:rsid w:val="00D7701C"/>
    <w:rsid w:val="00D77339"/>
    <w:rsid w:val="00D776D8"/>
    <w:rsid w:val="00D83EE9"/>
    <w:rsid w:val="00D84CBF"/>
    <w:rsid w:val="00D85287"/>
    <w:rsid w:val="00D8638A"/>
    <w:rsid w:val="00D869EC"/>
    <w:rsid w:val="00D91EBD"/>
    <w:rsid w:val="00D92DC9"/>
    <w:rsid w:val="00D93B6E"/>
    <w:rsid w:val="00D94281"/>
    <w:rsid w:val="00D94FDF"/>
    <w:rsid w:val="00D95B20"/>
    <w:rsid w:val="00D95D27"/>
    <w:rsid w:val="00D9643F"/>
    <w:rsid w:val="00DA03DE"/>
    <w:rsid w:val="00DA3C52"/>
    <w:rsid w:val="00DA568A"/>
    <w:rsid w:val="00DA59D3"/>
    <w:rsid w:val="00DA66BF"/>
    <w:rsid w:val="00DB3F17"/>
    <w:rsid w:val="00DB4540"/>
    <w:rsid w:val="00DB6E57"/>
    <w:rsid w:val="00DB7BDD"/>
    <w:rsid w:val="00DC1671"/>
    <w:rsid w:val="00DC188D"/>
    <w:rsid w:val="00DC2EBB"/>
    <w:rsid w:val="00DC48FA"/>
    <w:rsid w:val="00DC4D40"/>
    <w:rsid w:val="00DC6D62"/>
    <w:rsid w:val="00DC72FA"/>
    <w:rsid w:val="00DC7ACD"/>
    <w:rsid w:val="00DC7CEF"/>
    <w:rsid w:val="00DD0AB9"/>
    <w:rsid w:val="00DD4C61"/>
    <w:rsid w:val="00DD52F5"/>
    <w:rsid w:val="00DE045C"/>
    <w:rsid w:val="00DE1D06"/>
    <w:rsid w:val="00DE2186"/>
    <w:rsid w:val="00DE2427"/>
    <w:rsid w:val="00DE3DF7"/>
    <w:rsid w:val="00DE3E42"/>
    <w:rsid w:val="00DE5723"/>
    <w:rsid w:val="00DE69AC"/>
    <w:rsid w:val="00DE6E1F"/>
    <w:rsid w:val="00DF0A1A"/>
    <w:rsid w:val="00DF16B6"/>
    <w:rsid w:val="00DF228B"/>
    <w:rsid w:val="00DF3558"/>
    <w:rsid w:val="00DF4A72"/>
    <w:rsid w:val="00DF6EB9"/>
    <w:rsid w:val="00DF7097"/>
    <w:rsid w:val="00E01E31"/>
    <w:rsid w:val="00E0229F"/>
    <w:rsid w:val="00E042F0"/>
    <w:rsid w:val="00E060BA"/>
    <w:rsid w:val="00E07E85"/>
    <w:rsid w:val="00E10486"/>
    <w:rsid w:val="00E10EDF"/>
    <w:rsid w:val="00E1221F"/>
    <w:rsid w:val="00E14DE9"/>
    <w:rsid w:val="00E15030"/>
    <w:rsid w:val="00E1609F"/>
    <w:rsid w:val="00E20897"/>
    <w:rsid w:val="00E20A77"/>
    <w:rsid w:val="00E22D30"/>
    <w:rsid w:val="00E24399"/>
    <w:rsid w:val="00E262A4"/>
    <w:rsid w:val="00E26FF1"/>
    <w:rsid w:val="00E27A76"/>
    <w:rsid w:val="00E307EB"/>
    <w:rsid w:val="00E30F22"/>
    <w:rsid w:val="00E33ABA"/>
    <w:rsid w:val="00E33BFC"/>
    <w:rsid w:val="00E35F29"/>
    <w:rsid w:val="00E360B7"/>
    <w:rsid w:val="00E36468"/>
    <w:rsid w:val="00E36C5A"/>
    <w:rsid w:val="00E432C7"/>
    <w:rsid w:val="00E445AB"/>
    <w:rsid w:val="00E468ED"/>
    <w:rsid w:val="00E502BD"/>
    <w:rsid w:val="00E50396"/>
    <w:rsid w:val="00E50A9C"/>
    <w:rsid w:val="00E51D33"/>
    <w:rsid w:val="00E523E4"/>
    <w:rsid w:val="00E52722"/>
    <w:rsid w:val="00E53317"/>
    <w:rsid w:val="00E559F0"/>
    <w:rsid w:val="00E55FD4"/>
    <w:rsid w:val="00E57582"/>
    <w:rsid w:val="00E61577"/>
    <w:rsid w:val="00E6370E"/>
    <w:rsid w:val="00E64967"/>
    <w:rsid w:val="00E659D6"/>
    <w:rsid w:val="00E7123D"/>
    <w:rsid w:val="00E71D29"/>
    <w:rsid w:val="00E72677"/>
    <w:rsid w:val="00E73A16"/>
    <w:rsid w:val="00E75A95"/>
    <w:rsid w:val="00E75D40"/>
    <w:rsid w:val="00E766FA"/>
    <w:rsid w:val="00E7737D"/>
    <w:rsid w:val="00E80B7D"/>
    <w:rsid w:val="00E813E3"/>
    <w:rsid w:val="00E83151"/>
    <w:rsid w:val="00E83DEC"/>
    <w:rsid w:val="00E879A6"/>
    <w:rsid w:val="00E94786"/>
    <w:rsid w:val="00E95A60"/>
    <w:rsid w:val="00E979F5"/>
    <w:rsid w:val="00EA1091"/>
    <w:rsid w:val="00EA3AD2"/>
    <w:rsid w:val="00EA725F"/>
    <w:rsid w:val="00EB0095"/>
    <w:rsid w:val="00EB0827"/>
    <w:rsid w:val="00EB237F"/>
    <w:rsid w:val="00EB281D"/>
    <w:rsid w:val="00EB3C5D"/>
    <w:rsid w:val="00EB3CA9"/>
    <w:rsid w:val="00EB61A5"/>
    <w:rsid w:val="00EB64E1"/>
    <w:rsid w:val="00EB7DF6"/>
    <w:rsid w:val="00EC0732"/>
    <w:rsid w:val="00EC35AE"/>
    <w:rsid w:val="00EC576F"/>
    <w:rsid w:val="00EC6AE7"/>
    <w:rsid w:val="00EC6C08"/>
    <w:rsid w:val="00EC7316"/>
    <w:rsid w:val="00ED1932"/>
    <w:rsid w:val="00ED219C"/>
    <w:rsid w:val="00ED2321"/>
    <w:rsid w:val="00ED282A"/>
    <w:rsid w:val="00ED3641"/>
    <w:rsid w:val="00ED3A88"/>
    <w:rsid w:val="00ED3B90"/>
    <w:rsid w:val="00ED5F03"/>
    <w:rsid w:val="00ED7BEB"/>
    <w:rsid w:val="00ED7E66"/>
    <w:rsid w:val="00EE0410"/>
    <w:rsid w:val="00EE0BEC"/>
    <w:rsid w:val="00EE2886"/>
    <w:rsid w:val="00EE2B62"/>
    <w:rsid w:val="00EE3290"/>
    <w:rsid w:val="00EE453C"/>
    <w:rsid w:val="00EE4B7E"/>
    <w:rsid w:val="00EF0276"/>
    <w:rsid w:val="00EF11FC"/>
    <w:rsid w:val="00EF18CA"/>
    <w:rsid w:val="00EF50B9"/>
    <w:rsid w:val="00EF626A"/>
    <w:rsid w:val="00EF7BD6"/>
    <w:rsid w:val="00F00160"/>
    <w:rsid w:val="00F03B75"/>
    <w:rsid w:val="00F03C8C"/>
    <w:rsid w:val="00F04966"/>
    <w:rsid w:val="00F0687F"/>
    <w:rsid w:val="00F073E4"/>
    <w:rsid w:val="00F0798C"/>
    <w:rsid w:val="00F101DE"/>
    <w:rsid w:val="00F11C14"/>
    <w:rsid w:val="00F125F0"/>
    <w:rsid w:val="00F1305A"/>
    <w:rsid w:val="00F132C8"/>
    <w:rsid w:val="00F13EFA"/>
    <w:rsid w:val="00F14295"/>
    <w:rsid w:val="00F200DD"/>
    <w:rsid w:val="00F21AA7"/>
    <w:rsid w:val="00F226FD"/>
    <w:rsid w:val="00F22DDB"/>
    <w:rsid w:val="00F31E1C"/>
    <w:rsid w:val="00F37053"/>
    <w:rsid w:val="00F4016E"/>
    <w:rsid w:val="00F40720"/>
    <w:rsid w:val="00F412E2"/>
    <w:rsid w:val="00F41FE5"/>
    <w:rsid w:val="00F42A8E"/>
    <w:rsid w:val="00F43423"/>
    <w:rsid w:val="00F438FD"/>
    <w:rsid w:val="00F462E4"/>
    <w:rsid w:val="00F463BC"/>
    <w:rsid w:val="00F5003A"/>
    <w:rsid w:val="00F503E9"/>
    <w:rsid w:val="00F516F1"/>
    <w:rsid w:val="00F525E6"/>
    <w:rsid w:val="00F52863"/>
    <w:rsid w:val="00F555F9"/>
    <w:rsid w:val="00F5581A"/>
    <w:rsid w:val="00F55E2D"/>
    <w:rsid w:val="00F55FAF"/>
    <w:rsid w:val="00F56E1B"/>
    <w:rsid w:val="00F60047"/>
    <w:rsid w:val="00F620F0"/>
    <w:rsid w:val="00F63AB6"/>
    <w:rsid w:val="00F64B1F"/>
    <w:rsid w:val="00F659CA"/>
    <w:rsid w:val="00F65A13"/>
    <w:rsid w:val="00F66C37"/>
    <w:rsid w:val="00F70B39"/>
    <w:rsid w:val="00F70CDF"/>
    <w:rsid w:val="00F71B6C"/>
    <w:rsid w:val="00F743AF"/>
    <w:rsid w:val="00F74A0F"/>
    <w:rsid w:val="00F74D22"/>
    <w:rsid w:val="00F76233"/>
    <w:rsid w:val="00F7782F"/>
    <w:rsid w:val="00F82376"/>
    <w:rsid w:val="00F83044"/>
    <w:rsid w:val="00F86711"/>
    <w:rsid w:val="00F928C8"/>
    <w:rsid w:val="00F95355"/>
    <w:rsid w:val="00F96A0E"/>
    <w:rsid w:val="00FA0131"/>
    <w:rsid w:val="00FA1004"/>
    <w:rsid w:val="00FA1F80"/>
    <w:rsid w:val="00FA2839"/>
    <w:rsid w:val="00FA2E1B"/>
    <w:rsid w:val="00FA5FEA"/>
    <w:rsid w:val="00FA7394"/>
    <w:rsid w:val="00FA781E"/>
    <w:rsid w:val="00FB2DC9"/>
    <w:rsid w:val="00FB3522"/>
    <w:rsid w:val="00FB413F"/>
    <w:rsid w:val="00FB4CA5"/>
    <w:rsid w:val="00FB6564"/>
    <w:rsid w:val="00FB754F"/>
    <w:rsid w:val="00FB7669"/>
    <w:rsid w:val="00FB7A2D"/>
    <w:rsid w:val="00FB7DE2"/>
    <w:rsid w:val="00FC13AD"/>
    <w:rsid w:val="00FC218F"/>
    <w:rsid w:val="00FC21ED"/>
    <w:rsid w:val="00FC3259"/>
    <w:rsid w:val="00FC3703"/>
    <w:rsid w:val="00FC3E8A"/>
    <w:rsid w:val="00FC6033"/>
    <w:rsid w:val="00FC7FF2"/>
    <w:rsid w:val="00FD1932"/>
    <w:rsid w:val="00FD40CE"/>
    <w:rsid w:val="00FD5C27"/>
    <w:rsid w:val="00FD6A64"/>
    <w:rsid w:val="00FD7355"/>
    <w:rsid w:val="00FE07D1"/>
    <w:rsid w:val="00FE294A"/>
    <w:rsid w:val="00FE2CF9"/>
    <w:rsid w:val="00FE663E"/>
    <w:rsid w:val="00FE7DAF"/>
    <w:rsid w:val="00FF0CC6"/>
    <w:rsid w:val="00FF0E16"/>
    <w:rsid w:val="00FF1B4F"/>
    <w:rsid w:val="00FF2232"/>
    <w:rsid w:val="00FF2ED4"/>
    <w:rsid w:val="00FF5B44"/>
    <w:rsid w:val="00FF5E9E"/>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4337"/>
    <o:shapelayout v:ext="edit">
      <o:idmap v:ext="edit" data="1"/>
    </o:shapelayout>
  </w:shapeDefaults>
  <w:decimalSymbol w:val=","/>
  <w:listSeparator w:val=";"/>
  <w14:docId w14:val="096E9849"/>
  <w15:docId w15:val="{67236553-FB44-448D-9E36-FA490648DD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bg-BG" w:eastAsia="bg-BG"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330ED"/>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rsid w:val="003C4A6B"/>
    <w:rPr>
      <w:rFonts w:cs="Times New Roman"/>
      <w:sz w:val="16"/>
    </w:rPr>
  </w:style>
  <w:style w:type="paragraph" w:styleId="CommentText">
    <w:name w:val="annotation text"/>
    <w:basedOn w:val="Normal"/>
    <w:link w:val="CommentTextChar"/>
    <w:uiPriority w:val="99"/>
    <w:semiHidden/>
    <w:rsid w:val="003C4A6B"/>
    <w:pPr>
      <w:spacing w:line="240" w:lineRule="auto"/>
    </w:pPr>
    <w:rPr>
      <w:sz w:val="20"/>
      <w:szCs w:val="20"/>
    </w:rPr>
  </w:style>
  <w:style w:type="character" w:customStyle="1" w:styleId="CommentTextChar">
    <w:name w:val="Comment Text Char"/>
    <w:basedOn w:val="DefaultParagraphFont"/>
    <w:link w:val="CommentText"/>
    <w:uiPriority w:val="99"/>
    <w:semiHidden/>
    <w:locked/>
    <w:rsid w:val="003C4A6B"/>
    <w:rPr>
      <w:rFonts w:cs="Times New Roman"/>
      <w:sz w:val="20"/>
    </w:rPr>
  </w:style>
  <w:style w:type="paragraph" w:styleId="CommentSubject">
    <w:name w:val="annotation subject"/>
    <w:basedOn w:val="CommentText"/>
    <w:next w:val="CommentText"/>
    <w:link w:val="CommentSubjectChar"/>
    <w:uiPriority w:val="99"/>
    <w:semiHidden/>
    <w:rsid w:val="003C4A6B"/>
    <w:rPr>
      <w:b/>
    </w:rPr>
  </w:style>
  <w:style w:type="character" w:customStyle="1" w:styleId="CommentSubjectChar">
    <w:name w:val="Comment Subject Char"/>
    <w:basedOn w:val="CommentTextChar"/>
    <w:link w:val="CommentSubject"/>
    <w:uiPriority w:val="99"/>
    <w:semiHidden/>
    <w:locked/>
    <w:rsid w:val="003C4A6B"/>
    <w:rPr>
      <w:rFonts w:cs="Times New Roman"/>
      <w:b/>
      <w:sz w:val="20"/>
    </w:rPr>
  </w:style>
  <w:style w:type="paragraph" w:styleId="BalloonText">
    <w:name w:val="Balloon Text"/>
    <w:basedOn w:val="Normal"/>
    <w:link w:val="BalloonTextChar"/>
    <w:uiPriority w:val="99"/>
    <w:semiHidden/>
    <w:rsid w:val="003C4A6B"/>
    <w:pPr>
      <w:spacing w:after="0" w:line="240" w:lineRule="auto"/>
    </w:pPr>
    <w:rPr>
      <w:rFonts w:ascii="Tahoma" w:hAnsi="Tahoma"/>
      <w:sz w:val="16"/>
      <w:szCs w:val="20"/>
    </w:rPr>
  </w:style>
  <w:style w:type="character" w:customStyle="1" w:styleId="BalloonTextChar">
    <w:name w:val="Balloon Text Char"/>
    <w:basedOn w:val="DefaultParagraphFont"/>
    <w:link w:val="BalloonText"/>
    <w:uiPriority w:val="99"/>
    <w:semiHidden/>
    <w:locked/>
    <w:rsid w:val="003C4A6B"/>
    <w:rPr>
      <w:rFonts w:ascii="Tahoma" w:hAnsi="Tahoma" w:cs="Times New Roman"/>
      <w:sz w:val="16"/>
    </w:rPr>
  </w:style>
  <w:style w:type="character" w:customStyle="1" w:styleId="BodyTextChar1">
    <w:name w:val="Body Text Char1"/>
    <w:uiPriority w:val="99"/>
    <w:semiHidden/>
    <w:locked/>
    <w:rsid w:val="00FA1F80"/>
    <w:rPr>
      <w:kern w:val="20"/>
      <w:sz w:val="22"/>
      <w:lang w:val="bg-BG" w:eastAsia="en-US"/>
    </w:rPr>
  </w:style>
  <w:style w:type="paragraph" w:styleId="BodyText">
    <w:name w:val="Body Text"/>
    <w:basedOn w:val="Normal"/>
    <w:link w:val="BodyTextChar"/>
    <w:uiPriority w:val="99"/>
    <w:rsid w:val="00FA1F80"/>
    <w:pPr>
      <w:spacing w:after="0" w:line="240" w:lineRule="auto"/>
      <w:jc w:val="both"/>
    </w:pPr>
    <w:rPr>
      <w:kern w:val="20"/>
      <w:szCs w:val="20"/>
      <w:lang w:eastAsia="en-US"/>
    </w:rPr>
  </w:style>
  <w:style w:type="character" w:customStyle="1" w:styleId="BodyTextChar">
    <w:name w:val="Body Text Char"/>
    <w:basedOn w:val="DefaultParagraphFont"/>
    <w:link w:val="BodyText"/>
    <w:uiPriority w:val="99"/>
    <w:semiHidden/>
    <w:locked/>
    <w:rsid w:val="00263788"/>
    <w:rPr>
      <w:rFonts w:cs="Times New Roman"/>
    </w:rPr>
  </w:style>
  <w:style w:type="paragraph" w:customStyle="1" w:styleId="TableContents">
    <w:name w:val="Table Contents"/>
    <w:basedOn w:val="BodyText"/>
    <w:rsid w:val="00FA1F80"/>
    <w:pPr>
      <w:widowControl w:val="0"/>
      <w:suppressLineNumbers/>
      <w:suppressAutoHyphens/>
      <w:spacing w:before="100" w:beforeAutospacing="1" w:after="100" w:afterAutospacing="1"/>
      <w:jc w:val="left"/>
    </w:pPr>
    <w:rPr>
      <w:noProof/>
      <w:color w:val="000000"/>
      <w:kern w:val="0"/>
      <w:sz w:val="24"/>
      <w:szCs w:val="24"/>
      <w:lang w:val="en-US" w:eastAsia="bg-BG"/>
    </w:rPr>
  </w:style>
  <w:style w:type="paragraph" w:customStyle="1" w:styleId="Index">
    <w:name w:val="Index"/>
    <w:basedOn w:val="Normal"/>
    <w:rsid w:val="00FA1F80"/>
    <w:pPr>
      <w:widowControl w:val="0"/>
      <w:suppressLineNumbers/>
      <w:suppressAutoHyphens/>
      <w:spacing w:before="100" w:beforeAutospacing="1" w:after="100" w:afterAutospacing="1" w:line="240" w:lineRule="auto"/>
    </w:pPr>
    <w:rPr>
      <w:rFonts w:ascii="Times New Roman" w:hAnsi="Times New Roman"/>
      <w:noProof/>
      <w:color w:val="000000"/>
      <w:sz w:val="24"/>
      <w:szCs w:val="24"/>
      <w:lang w:val="en-US"/>
    </w:rPr>
  </w:style>
  <w:style w:type="paragraph" w:styleId="Header">
    <w:name w:val="header"/>
    <w:basedOn w:val="Normal"/>
    <w:link w:val="HeaderChar"/>
    <w:uiPriority w:val="99"/>
    <w:rsid w:val="00DD4C61"/>
    <w:pPr>
      <w:tabs>
        <w:tab w:val="center" w:pos="4536"/>
        <w:tab w:val="right" w:pos="9072"/>
      </w:tabs>
    </w:pPr>
  </w:style>
  <w:style w:type="character" w:customStyle="1" w:styleId="HeaderChar">
    <w:name w:val="Header Char"/>
    <w:basedOn w:val="DefaultParagraphFont"/>
    <w:link w:val="Header"/>
    <w:uiPriority w:val="99"/>
    <w:semiHidden/>
    <w:locked/>
    <w:rsid w:val="00263788"/>
    <w:rPr>
      <w:rFonts w:cs="Times New Roman"/>
    </w:rPr>
  </w:style>
  <w:style w:type="paragraph" w:styleId="Footer">
    <w:name w:val="footer"/>
    <w:basedOn w:val="Normal"/>
    <w:link w:val="FooterChar"/>
    <w:uiPriority w:val="99"/>
    <w:rsid w:val="00DD4C61"/>
    <w:pPr>
      <w:tabs>
        <w:tab w:val="center" w:pos="4536"/>
        <w:tab w:val="right" w:pos="9072"/>
      </w:tabs>
    </w:pPr>
  </w:style>
  <w:style w:type="character" w:customStyle="1" w:styleId="FooterChar">
    <w:name w:val="Footer Char"/>
    <w:basedOn w:val="DefaultParagraphFont"/>
    <w:link w:val="Footer"/>
    <w:uiPriority w:val="99"/>
    <w:locked/>
    <w:rsid w:val="00263788"/>
    <w:rPr>
      <w:rFonts w:cs="Times New Roman"/>
    </w:rPr>
  </w:style>
  <w:style w:type="paragraph" w:styleId="ListParagraph">
    <w:name w:val="List Paragraph"/>
    <w:basedOn w:val="Normal"/>
    <w:uiPriority w:val="34"/>
    <w:qFormat/>
    <w:rsid w:val="006C76B0"/>
    <w:pPr>
      <w:ind w:left="720"/>
      <w:contextualSpacing/>
    </w:pPr>
  </w:style>
  <w:style w:type="character" w:styleId="Hyperlink">
    <w:name w:val="Hyperlink"/>
    <w:basedOn w:val="DefaultParagraphFont"/>
    <w:uiPriority w:val="99"/>
    <w:unhideWhenUsed/>
    <w:rsid w:val="00A833BC"/>
    <w:rPr>
      <w:color w:val="0000FF" w:themeColor="hyperlink"/>
      <w:u w:val="single"/>
    </w:rPr>
  </w:style>
  <w:style w:type="paragraph" w:styleId="FootnoteText">
    <w:name w:val="footnote text"/>
    <w:basedOn w:val="Normal"/>
    <w:link w:val="FootnoteTextChar"/>
    <w:uiPriority w:val="99"/>
    <w:semiHidden/>
    <w:unhideWhenUsed/>
    <w:rsid w:val="00F31E1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F31E1C"/>
    <w:rPr>
      <w:sz w:val="20"/>
      <w:szCs w:val="20"/>
    </w:rPr>
  </w:style>
  <w:style w:type="character" w:styleId="FootnoteReference">
    <w:name w:val="footnote reference"/>
    <w:basedOn w:val="DefaultParagraphFont"/>
    <w:uiPriority w:val="99"/>
    <w:semiHidden/>
    <w:unhideWhenUsed/>
    <w:rsid w:val="00F31E1C"/>
    <w:rPr>
      <w:vertAlign w:val="superscript"/>
    </w:rPr>
  </w:style>
  <w:style w:type="paragraph" w:styleId="Revision">
    <w:name w:val="Revision"/>
    <w:hidden/>
    <w:uiPriority w:val="99"/>
    <w:semiHidden/>
    <w:rsid w:val="00AE370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9053269">
      <w:bodyDiv w:val="1"/>
      <w:marLeft w:val="0"/>
      <w:marRight w:val="0"/>
      <w:marTop w:val="0"/>
      <w:marBottom w:val="0"/>
      <w:divBdr>
        <w:top w:val="none" w:sz="0" w:space="0" w:color="auto"/>
        <w:left w:val="none" w:sz="0" w:space="0" w:color="auto"/>
        <w:bottom w:val="none" w:sz="0" w:space="0" w:color="auto"/>
        <w:right w:val="none" w:sz="0" w:space="0" w:color="auto"/>
      </w:divBdr>
    </w:div>
    <w:div w:id="1644965269">
      <w:marLeft w:val="0"/>
      <w:marRight w:val="0"/>
      <w:marTop w:val="0"/>
      <w:marBottom w:val="0"/>
      <w:divBdr>
        <w:top w:val="none" w:sz="0" w:space="0" w:color="auto"/>
        <w:left w:val="none" w:sz="0" w:space="0" w:color="auto"/>
        <w:bottom w:val="none" w:sz="0" w:space="0" w:color="auto"/>
        <w:right w:val="none" w:sz="0" w:space="0" w:color="auto"/>
      </w:divBdr>
      <w:divsChild>
        <w:div w:id="1644965220">
          <w:marLeft w:val="0"/>
          <w:marRight w:val="0"/>
          <w:marTop w:val="0"/>
          <w:marBottom w:val="0"/>
          <w:divBdr>
            <w:top w:val="none" w:sz="0" w:space="0" w:color="auto"/>
            <w:left w:val="none" w:sz="0" w:space="0" w:color="auto"/>
            <w:bottom w:val="none" w:sz="0" w:space="0" w:color="auto"/>
            <w:right w:val="none" w:sz="0" w:space="0" w:color="auto"/>
          </w:divBdr>
        </w:div>
        <w:div w:id="1644965225">
          <w:marLeft w:val="0"/>
          <w:marRight w:val="0"/>
          <w:marTop w:val="0"/>
          <w:marBottom w:val="0"/>
          <w:divBdr>
            <w:top w:val="none" w:sz="0" w:space="0" w:color="auto"/>
            <w:left w:val="none" w:sz="0" w:space="0" w:color="auto"/>
            <w:bottom w:val="none" w:sz="0" w:space="0" w:color="auto"/>
            <w:right w:val="none" w:sz="0" w:space="0" w:color="auto"/>
          </w:divBdr>
        </w:div>
        <w:div w:id="1644965232">
          <w:marLeft w:val="0"/>
          <w:marRight w:val="0"/>
          <w:marTop w:val="0"/>
          <w:marBottom w:val="0"/>
          <w:divBdr>
            <w:top w:val="none" w:sz="0" w:space="0" w:color="auto"/>
            <w:left w:val="none" w:sz="0" w:space="0" w:color="auto"/>
            <w:bottom w:val="none" w:sz="0" w:space="0" w:color="auto"/>
            <w:right w:val="none" w:sz="0" w:space="0" w:color="auto"/>
          </w:divBdr>
        </w:div>
        <w:div w:id="1644965256">
          <w:marLeft w:val="0"/>
          <w:marRight w:val="0"/>
          <w:marTop w:val="0"/>
          <w:marBottom w:val="0"/>
          <w:divBdr>
            <w:top w:val="none" w:sz="0" w:space="0" w:color="auto"/>
            <w:left w:val="none" w:sz="0" w:space="0" w:color="auto"/>
            <w:bottom w:val="none" w:sz="0" w:space="0" w:color="auto"/>
            <w:right w:val="none" w:sz="0" w:space="0" w:color="auto"/>
          </w:divBdr>
        </w:div>
        <w:div w:id="1644965312">
          <w:marLeft w:val="0"/>
          <w:marRight w:val="0"/>
          <w:marTop w:val="0"/>
          <w:marBottom w:val="0"/>
          <w:divBdr>
            <w:top w:val="none" w:sz="0" w:space="0" w:color="auto"/>
            <w:left w:val="none" w:sz="0" w:space="0" w:color="auto"/>
            <w:bottom w:val="none" w:sz="0" w:space="0" w:color="auto"/>
            <w:right w:val="none" w:sz="0" w:space="0" w:color="auto"/>
          </w:divBdr>
        </w:div>
        <w:div w:id="1644965354">
          <w:marLeft w:val="0"/>
          <w:marRight w:val="0"/>
          <w:marTop w:val="0"/>
          <w:marBottom w:val="0"/>
          <w:divBdr>
            <w:top w:val="none" w:sz="0" w:space="0" w:color="auto"/>
            <w:left w:val="none" w:sz="0" w:space="0" w:color="auto"/>
            <w:bottom w:val="none" w:sz="0" w:space="0" w:color="auto"/>
            <w:right w:val="none" w:sz="0" w:space="0" w:color="auto"/>
          </w:divBdr>
        </w:div>
        <w:div w:id="1644965437">
          <w:marLeft w:val="0"/>
          <w:marRight w:val="0"/>
          <w:marTop w:val="0"/>
          <w:marBottom w:val="0"/>
          <w:divBdr>
            <w:top w:val="none" w:sz="0" w:space="0" w:color="auto"/>
            <w:left w:val="none" w:sz="0" w:space="0" w:color="auto"/>
            <w:bottom w:val="none" w:sz="0" w:space="0" w:color="auto"/>
            <w:right w:val="none" w:sz="0" w:space="0" w:color="auto"/>
          </w:divBdr>
        </w:div>
        <w:div w:id="1644965444">
          <w:marLeft w:val="0"/>
          <w:marRight w:val="0"/>
          <w:marTop w:val="0"/>
          <w:marBottom w:val="0"/>
          <w:divBdr>
            <w:top w:val="none" w:sz="0" w:space="0" w:color="auto"/>
            <w:left w:val="none" w:sz="0" w:space="0" w:color="auto"/>
            <w:bottom w:val="none" w:sz="0" w:space="0" w:color="auto"/>
            <w:right w:val="none" w:sz="0" w:space="0" w:color="auto"/>
          </w:divBdr>
        </w:div>
        <w:div w:id="1644965488">
          <w:marLeft w:val="0"/>
          <w:marRight w:val="0"/>
          <w:marTop w:val="0"/>
          <w:marBottom w:val="0"/>
          <w:divBdr>
            <w:top w:val="none" w:sz="0" w:space="0" w:color="auto"/>
            <w:left w:val="none" w:sz="0" w:space="0" w:color="auto"/>
            <w:bottom w:val="none" w:sz="0" w:space="0" w:color="auto"/>
            <w:right w:val="none" w:sz="0" w:space="0" w:color="auto"/>
          </w:divBdr>
        </w:div>
        <w:div w:id="1644965506">
          <w:marLeft w:val="0"/>
          <w:marRight w:val="0"/>
          <w:marTop w:val="0"/>
          <w:marBottom w:val="0"/>
          <w:divBdr>
            <w:top w:val="none" w:sz="0" w:space="0" w:color="auto"/>
            <w:left w:val="none" w:sz="0" w:space="0" w:color="auto"/>
            <w:bottom w:val="none" w:sz="0" w:space="0" w:color="auto"/>
            <w:right w:val="none" w:sz="0" w:space="0" w:color="auto"/>
          </w:divBdr>
        </w:div>
      </w:divsChild>
    </w:div>
    <w:div w:id="1644965291">
      <w:marLeft w:val="0"/>
      <w:marRight w:val="0"/>
      <w:marTop w:val="0"/>
      <w:marBottom w:val="0"/>
      <w:divBdr>
        <w:top w:val="none" w:sz="0" w:space="0" w:color="auto"/>
        <w:left w:val="none" w:sz="0" w:space="0" w:color="auto"/>
        <w:bottom w:val="none" w:sz="0" w:space="0" w:color="auto"/>
        <w:right w:val="none" w:sz="0" w:space="0" w:color="auto"/>
      </w:divBdr>
      <w:divsChild>
        <w:div w:id="1644965221">
          <w:marLeft w:val="0"/>
          <w:marRight w:val="0"/>
          <w:marTop w:val="0"/>
          <w:marBottom w:val="0"/>
          <w:divBdr>
            <w:top w:val="none" w:sz="0" w:space="0" w:color="auto"/>
            <w:left w:val="none" w:sz="0" w:space="0" w:color="auto"/>
            <w:bottom w:val="none" w:sz="0" w:space="0" w:color="auto"/>
            <w:right w:val="none" w:sz="0" w:space="0" w:color="auto"/>
          </w:divBdr>
        </w:div>
        <w:div w:id="1644965236">
          <w:marLeft w:val="0"/>
          <w:marRight w:val="0"/>
          <w:marTop w:val="0"/>
          <w:marBottom w:val="0"/>
          <w:divBdr>
            <w:top w:val="none" w:sz="0" w:space="0" w:color="auto"/>
            <w:left w:val="none" w:sz="0" w:space="0" w:color="auto"/>
            <w:bottom w:val="none" w:sz="0" w:space="0" w:color="auto"/>
            <w:right w:val="none" w:sz="0" w:space="0" w:color="auto"/>
          </w:divBdr>
        </w:div>
        <w:div w:id="1644965237">
          <w:marLeft w:val="0"/>
          <w:marRight w:val="0"/>
          <w:marTop w:val="0"/>
          <w:marBottom w:val="0"/>
          <w:divBdr>
            <w:top w:val="none" w:sz="0" w:space="0" w:color="auto"/>
            <w:left w:val="none" w:sz="0" w:space="0" w:color="auto"/>
            <w:bottom w:val="none" w:sz="0" w:space="0" w:color="auto"/>
            <w:right w:val="none" w:sz="0" w:space="0" w:color="auto"/>
          </w:divBdr>
        </w:div>
        <w:div w:id="1644965248">
          <w:marLeft w:val="0"/>
          <w:marRight w:val="0"/>
          <w:marTop w:val="0"/>
          <w:marBottom w:val="0"/>
          <w:divBdr>
            <w:top w:val="none" w:sz="0" w:space="0" w:color="auto"/>
            <w:left w:val="none" w:sz="0" w:space="0" w:color="auto"/>
            <w:bottom w:val="none" w:sz="0" w:space="0" w:color="auto"/>
            <w:right w:val="none" w:sz="0" w:space="0" w:color="auto"/>
          </w:divBdr>
        </w:div>
        <w:div w:id="1644965316">
          <w:marLeft w:val="0"/>
          <w:marRight w:val="0"/>
          <w:marTop w:val="0"/>
          <w:marBottom w:val="0"/>
          <w:divBdr>
            <w:top w:val="none" w:sz="0" w:space="0" w:color="auto"/>
            <w:left w:val="none" w:sz="0" w:space="0" w:color="auto"/>
            <w:bottom w:val="none" w:sz="0" w:space="0" w:color="auto"/>
            <w:right w:val="none" w:sz="0" w:space="0" w:color="auto"/>
          </w:divBdr>
        </w:div>
        <w:div w:id="1644965320">
          <w:marLeft w:val="0"/>
          <w:marRight w:val="0"/>
          <w:marTop w:val="0"/>
          <w:marBottom w:val="0"/>
          <w:divBdr>
            <w:top w:val="none" w:sz="0" w:space="0" w:color="auto"/>
            <w:left w:val="none" w:sz="0" w:space="0" w:color="auto"/>
            <w:bottom w:val="none" w:sz="0" w:space="0" w:color="auto"/>
            <w:right w:val="none" w:sz="0" w:space="0" w:color="auto"/>
          </w:divBdr>
        </w:div>
        <w:div w:id="1644965324">
          <w:marLeft w:val="0"/>
          <w:marRight w:val="0"/>
          <w:marTop w:val="0"/>
          <w:marBottom w:val="0"/>
          <w:divBdr>
            <w:top w:val="none" w:sz="0" w:space="0" w:color="auto"/>
            <w:left w:val="none" w:sz="0" w:space="0" w:color="auto"/>
            <w:bottom w:val="none" w:sz="0" w:space="0" w:color="auto"/>
            <w:right w:val="none" w:sz="0" w:space="0" w:color="auto"/>
          </w:divBdr>
        </w:div>
        <w:div w:id="1644965343">
          <w:marLeft w:val="0"/>
          <w:marRight w:val="0"/>
          <w:marTop w:val="0"/>
          <w:marBottom w:val="0"/>
          <w:divBdr>
            <w:top w:val="none" w:sz="0" w:space="0" w:color="auto"/>
            <w:left w:val="none" w:sz="0" w:space="0" w:color="auto"/>
            <w:bottom w:val="none" w:sz="0" w:space="0" w:color="auto"/>
            <w:right w:val="none" w:sz="0" w:space="0" w:color="auto"/>
          </w:divBdr>
        </w:div>
        <w:div w:id="1644965346">
          <w:marLeft w:val="0"/>
          <w:marRight w:val="0"/>
          <w:marTop w:val="0"/>
          <w:marBottom w:val="0"/>
          <w:divBdr>
            <w:top w:val="none" w:sz="0" w:space="0" w:color="auto"/>
            <w:left w:val="none" w:sz="0" w:space="0" w:color="auto"/>
            <w:bottom w:val="none" w:sz="0" w:space="0" w:color="auto"/>
            <w:right w:val="none" w:sz="0" w:space="0" w:color="auto"/>
          </w:divBdr>
        </w:div>
        <w:div w:id="1644965375">
          <w:marLeft w:val="0"/>
          <w:marRight w:val="0"/>
          <w:marTop w:val="0"/>
          <w:marBottom w:val="0"/>
          <w:divBdr>
            <w:top w:val="none" w:sz="0" w:space="0" w:color="auto"/>
            <w:left w:val="none" w:sz="0" w:space="0" w:color="auto"/>
            <w:bottom w:val="none" w:sz="0" w:space="0" w:color="auto"/>
            <w:right w:val="none" w:sz="0" w:space="0" w:color="auto"/>
          </w:divBdr>
        </w:div>
        <w:div w:id="1644965390">
          <w:marLeft w:val="0"/>
          <w:marRight w:val="0"/>
          <w:marTop w:val="0"/>
          <w:marBottom w:val="0"/>
          <w:divBdr>
            <w:top w:val="none" w:sz="0" w:space="0" w:color="auto"/>
            <w:left w:val="none" w:sz="0" w:space="0" w:color="auto"/>
            <w:bottom w:val="none" w:sz="0" w:space="0" w:color="auto"/>
            <w:right w:val="none" w:sz="0" w:space="0" w:color="auto"/>
          </w:divBdr>
        </w:div>
        <w:div w:id="1644965427">
          <w:marLeft w:val="0"/>
          <w:marRight w:val="0"/>
          <w:marTop w:val="0"/>
          <w:marBottom w:val="0"/>
          <w:divBdr>
            <w:top w:val="none" w:sz="0" w:space="0" w:color="auto"/>
            <w:left w:val="none" w:sz="0" w:space="0" w:color="auto"/>
            <w:bottom w:val="none" w:sz="0" w:space="0" w:color="auto"/>
            <w:right w:val="none" w:sz="0" w:space="0" w:color="auto"/>
          </w:divBdr>
        </w:div>
        <w:div w:id="1644965479">
          <w:marLeft w:val="0"/>
          <w:marRight w:val="0"/>
          <w:marTop w:val="0"/>
          <w:marBottom w:val="0"/>
          <w:divBdr>
            <w:top w:val="none" w:sz="0" w:space="0" w:color="auto"/>
            <w:left w:val="none" w:sz="0" w:space="0" w:color="auto"/>
            <w:bottom w:val="none" w:sz="0" w:space="0" w:color="auto"/>
            <w:right w:val="none" w:sz="0" w:space="0" w:color="auto"/>
          </w:divBdr>
        </w:div>
        <w:div w:id="1644965499">
          <w:marLeft w:val="0"/>
          <w:marRight w:val="0"/>
          <w:marTop w:val="0"/>
          <w:marBottom w:val="0"/>
          <w:divBdr>
            <w:top w:val="none" w:sz="0" w:space="0" w:color="auto"/>
            <w:left w:val="none" w:sz="0" w:space="0" w:color="auto"/>
            <w:bottom w:val="none" w:sz="0" w:space="0" w:color="auto"/>
            <w:right w:val="none" w:sz="0" w:space="0" w:color="auto"/>
          </w:divBdr>
        </w:div>
        <w:div w:id="1644965518">
          <w:marLeft w:val="0"/>
          <w:marRight w:val="0"/>
          <w:marTop w:val="0"/>
          <w:marBottom w:val="0"/>
          <w:divBdr>
            <w:top w:val="none" w:sz="0" w:space="0" w:color="auto"/>
            <w:left w:val="none" w:sz="0" w:space="0" w:color="auto"/>
            <w:bottom w:val="none" w:sz="0" w:space="0" w:color="auto"/>
            <w:right w:val="none" w:sz="0" w:space="0" w:color="auto"/>
          </w:divBdr>
        </w:div>
      </w:divsChild>
    </w:div>
    <w:div w:id="1644965295">
      <w:marLeft w:val="0"/>
      <w:marRight w:val="0"/>
      <w:marTop w:val="0"/>
      <w:marBottom w:val="0"/>
      <w:divBdr>
        <w:top w:val="none" w:sz="0" w:space="0" w:color="auto"/>
        <w:left w:val="none" w:sz="0" w:space="0" w:color="auto"/>
        <w:bottom w:val="none" w:sz="0" w:space="0" w:color="auto"/>
        <w:right w:val="none" w:sz="0" w:space="0" w:color="auto"/>
      </w:divBdr>
      <w:divsChild>
        <w:div w:id="1644965239">
          <w:marLeft w:val="0"/>
          <w:marRight w:val="0"/>
          <w:marTop w:val="0"/>
          <w:marBottom w:val="0"/>
          <w:divBdr>
            <w:top w:val="none" w:sz="0" w:space="0" w:color="auto"/>
            <w:left w:val="none" w:sz="0" w:space="0" w:color="auto"/>
            <w:bottom w:val="none" w:sz="0" w:space="0" w:color="auto"/>
            <w:right w:val="none" w:sz="0" w:space="0" w:color="auto"/>
          </w:divBdr>
        </w:div>
        <w:div w:id="1644965246">
          <w:marLeft w:val="0"/>
          <w:marRight w:val="0"/>
          <w:marTop w:val="0"/>
          <w:marBottom w:val="0"/>
          <w:divBdr>
            <w:top w:val="none" w:sz="0" w:space="0" w:color="auto"/>
            <w:left w:val="none" w:sz="0" w:space="0" w:color="auto"/>
            <w:bottom w:val="none" w:sz="0" w:space="0" w:color="auto"/>
            <w:right w:val="none" w:sz="0" w:space="0" w:color="auto"/>
          </w:divBdr>
        </w:div>
        <w:div w:id="1644965263">
          <w:marLeft w:val="0"/>
          <w:marRight w:val="0"/>
          <w:marTop w:val="0"/>
          <w:marBottom w:val="0"/>
          <w:divBdr>
            <w:top w:val="none" w:sz="0" w:space="0" w:color="auto"/>
            <w:left w:val="none" w:sz="0" w:space="0" w:color="auto"/>
            <w:bottom w:val="none" w:sz="0" w:space="0" w:color="auto"/>
            <w:right w:val="none" w:sz="0" w:space="0" w:color="auto"/>
          </w:divBdr>
        </w:div>
        <w:div w:id="1644965267">
          <w:marLeft w:val="0"/>
          <w:marRight w:val="0"/>
          <w:marTop w:val="0"/>
          <w:marBottom w:val="0"/>
          <w:divBdr>
            <w:top w:val="none" w:sz="0" w:space="0" w:color="auto"/>
            <w:left w:val="none" w:sz="0" w:space="0" w:color="auto"/>
            <w:bottom w:val="none" w:sz="0" w:space="0" w:color="auto"/>
            <w:right w:val="none" w:sz="0" w:space="0" w:color="auto"/>
          </w:divBdr>
        </w:div>
        <w:div w:id="1644965284">
          <w:marLeft w:val="0"/>
          <w:marRight w:val="0"/>
          <w:marTop w:val="0"/>
          <w:marBottom w:val="0"/>
          <w:divBdr>
            <w:top w:val="none" w:sz="0" w:space="0" w:color="auto"/>
            <w:left w:val="none" w:sz="0" w:space="0" w:color="auto"/>
            <w:bottom w:val="none" w:sz="0" w:space="0" w:color="auto"/>
            <w:right w:val="none" w:sz="0" w:space="0" w:color="auto"/>
          </w:divBdr>
        </w:div>
        <w:div w:id="1644965300">
          <w:marLeft w:val="0"/>
          <w:marRight w:val="0"/>
          <w:marTop w:val="0"/>
          <w:marBottom w:val="0"/>
          <w:divBdr>
            <w:top w:val="none" w:sz="0" w:space="0" w:color="auto"/>
            <w:left w:val="none" w:sz="0" w:space="0" w:color="auto"/>
            <w:bottom w:val="none" w:sz="0" w:space="0" w:color="auto"/>
            <w:right w:val="none" w:sz="0" w:space="0" w:color="auto"/>
          </w:divBdr>
        </w:div>
        <w:div w:id="1644965309">
          <w:marLeft w:val="0"/>
          <w:marRight w:val="0"/>
          <w:marTop w:val="0"/>
          <w:marBottom w:val="0"/>
          <w:divBdr>
            <w:top w:val="none" w:sz="0" w:space="0" w:color="auto"/>
            <w:left w:val="none" w:sz="0" w:space="0" w:color="auto"/>
            <w:bottom w:val="none" w:sz="0" w:space="0" w:color="auto"/>
            <w:right w:val="none" w:sz="0" w:space="0" w:color="auto"/>
          </w:divBdr>
        </w:div>
        <w:div w:id="1644965356">
          <w:marLeft w:val="0"/>
          <w:marRight w:val="0"/>
          <w:marTop w:val="0"/>
          <w:marBottom w:val="0"/>
          <w:divBdr>
            <w:top w:val="none" w:sz="0" w:space="0" w:color="auto"/>
            <w:left w:val="none" w:sz="0" w:space="0" w:color="auto"/>
            <w:bottom w:val="none" w:sz="0" w:space="0" w:color="auto"/>
            <w:right w:val="none" w:sz="0" w:space="0" w:color="auto"/>
          </w:divBdr>
        </w:div>
        <w:div w:id="1644965360">
          <w:marLeft w:val="0"/>
          <w:marRight w:val="0"/>
          <w:marTop w:val="0"/>
          <w:marBottom w:val="0"/>
          <w:divBdr>
            <w:top w:val="none" w:sz="0" w:space="0" w:color="auto"/>
            <w:left w:val="none" w:sz="0" w:space="0" w:color="auto"/>
            <w:bottom w:val="none" w:sz="0" w:space="0" w:color="auto"/>
            <w:right w:val="none" w:sz="0" w:space="0" w:color="auto"/>
          </w:divBdr>
        </w:div>
        <w:div w:id="1644965363">
          <w:marLeft w:val="0"/>
          <w:marRight w:val="0"/>
          <w:marTop w:val="0"/>
          <w:marBottom w:val="0"/>
          <w:divBdr>
            <w:top w:val="none" w:sz="0" w:space="0" w:color="auto"/>
            <w:left w:val="none" w:sz="0" w:space="0" w:color="auto"/>
            <w:bottom w:val="none" w:sz="0" w:space="0" w:color="auto"/>
            <w:right w:val="none" w:sz="0" w:space="0" w:color="auto"/>
          </w:divBdr>
        </w:div>
        <w:div w:id="1644965372">
          <w:marLeft w:val="0"/>
          <w:marRight w:val="0"/>
          <w:marTop w:val="0"/>
          <w:marBottom w:val="0"/>
          <w:divBdr>
            <w:top w:val="none" w:sz="0" w:space="0" w:color="auto"/>
            <w:left w:val="none" w:sz="0" w:space="0" w:color="auto"/>
            <w:bottom w:val="none" w:sz="0" w:space="0" w:color="auto"/>
            <w:right w:val="none" w:sz="0" w:space="0" w:color="auto"/>
          </w:divBdr>
        </w:div>
        <w:div w:id="1644965381">
          <w:marLeft w:val="0"/>
          <w:marRight w:val="0"/>
          <w:marTop w:val="0"/>
          <w:marBottom w:val="0"/>
          <w:divBdr>
            <w:top w:val="none" w:sz="0" w:space="0" w:color="auto"/>
            <w:left w:val="none" w:sz="0" w:space="0" w:color="auto"/>
            <w:bottom w:val="none" w:sz="0" w:space="0" w:color="auto"/>
            <w:right w:val="none" w:sz="0" w:space="0" w:color="auto"/>
          </w:divBdr>
        </w:div>
        <w:div w:id="1644965384">
          <w:marLeft w:val="0"/>
          <w:marRight w:val="0"/>
          <w:marTop w:val="0"/>
          <w:marBottom w:val="0"/>
          <w:divBdr>
            <w:top w:val="none" w:sz="0" w:space="0" w:color="auto"/>
            <w:left w:val="none" w:sz="0" w:space="0" w:color="auto"/>
            <w:bottom w:val="none" w:sz="0" w:space="0" w:color="auto"/>
            <w:right w:val="none" w:sz="0" w:space="0" w:color="auto"/>
          </w:divBdr>
        </w:div>
        <w:div w:id="1644965393">
          <w:marLeft w:val="0"/>
          <w:marRight w:val="0"/>
          <w:marTop w:val="0"/>
          <w:marBottom w:val="0"/>
          <w:divBdr>
            <w:top w:val="none" w:sz="0" w:space="0" w:color="auto"/>
            <w:left w:val="none" w:sz="0" w:space="0" w:color="auto"/>
            <w:bottom w:val="none" w:sz="0" w:space="0" w:color="auto"/>
            <w:right w:val="none" w:sz="0" w:space="0" w:color="auto"/>
          </w:divBdr>
        </w:div>
        <w:div w:id="1644965413">
          <w:marLeft w:val="0"/>
          <w:marRight w:val="0"/>
          <w:marTop w:val="0"/>
          <w:marBottom w:val="0"/>
          <w:divBdr>
            <w:top w:val="none" w:sz="0" w:space="0" w:color="auto"/>
            <w:left w:val="none" w:sz="0" w:space="0" w:color="auto"/>
            <w:bottom w:val="none" w:sz="0" w:space="0" w:color="auto"/>
            <w:right w:val="none" w:sz="0" w:space="0" w:color="auto"/>
          </w:divBdr>
        </w:div>
        <w:div w:id="1644965420">
          <w:marLeft w:val="0"/>
          <w:marRight w:val="0"/>
          <w:marTop w:val="0"/>
          <w:marBottom w:val="0"/>
          <w:divBdr>
            <w:top w:val="none" w:sz="0" w:space="0" w:color="auto"/>
            <w:left w:val="none" w:sz="0" w:space="0" w:color="auto"/>
            <w:bottom w:val="none" w:sz="0" w:space="0" w:color="auto"/>
            <w:right w:val="none" w:sz="0" w:space="0" w:color="auto"/>
          </w:divBdr>
        </w:div>
        <w:div w:id="1644965472">
          <w:marLeft w:val="0"/>
          <w:marRight w:val="0"/>
          <w:marTop w:val="0"/>
          <w:marBottom w:val="0"/>
          <w:divBdr>
            <w:top w:val="none" w:sz="0" w:space="0" w:color="auto"/>
            <w:left w:val="none" w:sz="0" w:space="0" w:color="auto"/>
            <w:bottom w:val="none" w:sz="0" w:space="0" w:color="auto"/>
            <w:right w:val="none" w:sz="0" w:space="0" w:color="auto"/>
          </w:divBdr>
        </w:div>
        <w:div w:id="1644965489">
          <w:marLeft w:val="0"/>
          <w:marRight w:val="0"/>
          <w:marTop w:val="0"/>
          <w:marBottom w:val="0"/>
          <w:divBdr>
            <w:top w:val="none" w:sz="0" w:space="0" w:color="auto"/>
            <w:left w:val="none" w:sz="0" w:space="0" w:color="auto"/>
            <w:bottom w:val="none" w:sz="0" w:space="0" w:color="auto"/>
            <w:right w:val="none" w:sz="0" w:space="0" w:color="auto"/>
          </w:divBdr>
        </w:div>
        <w:div w:id="1644965523">
          <w:marLeft w:val="0"/>
          <w:marRight w:val="0"/>
          <w:marTop w:val="0"/>
          <w:marBottom w:val="0"/>
          <w:divBdr>
            <w:top w:val="none" w:sz="0" w:space="0" w:color="auto"/>
            <w:left w:val="none" w:sz="0" w:space="0" w:color="auto"/>
            <w:bottom w:val="none" w:sz="0" w:space="0" w:color="auto"/>
            <w:right w:val="none" w:sz="0" w:space="0" w:color="auto"/>
          </w:divBdr>
        </w:div>
      </w:divsChild>
    </w:div>
    <w:div w:id="1644965307">
      <w:marLeft w:val="0"/>
      <w:marRight w:val="0"/>
      <w:marTop w:val="0"/>
      <w:marBottom w:val="0"/>
      <w:divBdr>
        <w:top w:val="none" w:sz="0" w:space="0" w:color="auto"/>
        <w:left w:val="none" w:sz="0" w:space="0" w:color="auto"/>
        <w:bottom w:val="none" w:sz="0" w:space="0" w:color="auto"/>
        <w:right w:val="none" w:sz="0" w:space="0" w:color="auto"/>
      </w:divBdr>
      <w:divsChild>
        <w:div w:id="1644965268">
          <w:marLeft w:val="0"/>
          <w:marRight w:val="0"/>
          <w:marTop w:val="0"/>
          <w:marBottom w:val="0"/>
          <w:divBdr>
            <w:top w:val="none" w:sz="0" w:space="0" w:color="auto"/>
            <w:left w:val="none" w:sz="0" w:space="0" w:color="auto"/>
            <w:bottom w:val="none" w:sz="0" w:space="0" w:color="auto"/>
            <w:right w:val="none" w:sz="0" w:space="0" w:color="auto"/>
          </w:divBdr>
        </w:div>
        <w:div w:id="1644965285">
          <w:marLeft w:val="0"/>
          <w:marRight w:val="0"/>
          <w:marTop w:val="0"/>
          <w:marBottom w:val="0"/>
          <w:divBdr>
            <w:top w:val="none" w:sz="0" w:space="0" w:color="auto"/>
            <w:left w:val="none" w:sz="0" w:space="0" w:color="auto"/>
            <w:bottom w:val="none" w:sz="0" w:space="0" w:color="auto"/>
            <w:right w:val="none" w:sz="0" w:space="0" w:color="auto"/>
          </w:divBdr>
        </w:div>
        <w:div w:id="1644965337">
          <w:marLeft w:val="0"/>
          <w:marRight w:val="0"/>
          <w:marTop w:val="0"/>
          <w:marBottom w:val="0"/>
          <w:divBdr>
            <w:top w:val="none" w:sz="0" w:space="0" w:color="auto"/>
            <w:left w:val="none" w:sz="0" w:space="0" w:color="auto"/>
            <w:bottom w:val="none" w:sz="0" w:space="0" w:color="auto"/>
            <w:right w:val="none" w:sz="0" w:space="0" w:color="auto"/>
          </w:divBdr>
        </w:div>
        <w:div w:id="1644965345">
          <w:marLeft w:val="0"/>
          <w:marRight w:val="0"/>
          <w:marTop w:val="0"/>
          <w:marBottom w:val="0"/>
          <w:divBdr>
            <w:top w:val="none" w:sz="0" w:space="0" w:color="auto"/>
            <w:left w:val="none" w:sz="0" w:space="0" w:color="auto"/>
            <w:bottom w:val="none" w:sz="0" w:space="0" w:color="auto"/>
            <w:right w:val="none" w:sz="0" w:space="0" w:color="auto"/>
          </w:divBdr>
        </w:div>
        <w:div w:id="1644965351">
          <w:marLeft w:val="0"/>
          <w:marRight w:val="0"/>
          <w:marTop w:val="0"/>
          <w:marBottom w:val="0"/>
          <w:divBdr>
            <w:top w:val="none" w:sz="0" w:space="0" w:color="auto"/>
            <w:left w:val="none" w:sz="0" w:space="0" w:color="auto"/>
            <w:bottom w:val="none" w:sz="0" w:space="0" w:color="auto"/>
            <w:right w:val="none" w:sz="0" w:space="0" w:color="auto"/>
          </w:divBdr>
        </w:div>
        <w:div w:id="1644965362">
          <w:marLeft w:val="0"/>
          <w:marRight w:val="0"/>
          <w:marTop w:val="0"/>
          <w:marBottom w:val="0"/>
          <w:divBdr>
            <w:top w:val="none" w:sz="0" w:space="0" w:color="auto"/>
            <w:left w:val="none" w:sz="0" w:space="0" w:color="auto"/>
            <w:bottom w:val="none" w:sz="0" w:space="0" w:color="auto"/>
            <w:right w:val="none" w:sz="0" w:space="0" w:color="auto"/>
          </w:divBdr>
        </w:div>
        <w:div w:id="1644965388">
          <w:marLeft w:val="0"/>
          <w:marRight w:val="0"/>
          <w:marTop w:val="0"/>
          <w:marBottom w:val="0"/>
          <w:divBdr>
            <w:top w:val="none" w:sz="0" w:space="0" w:color="auto"/>
            <w:left w:val="none" w:sz="0" w:space="0" w:color="auto"/>
            <w:bottom w:val="none" w:sz="0" w:space="0" w:color="auto"/>
            <w:right w:val="none" w:sz="0" w:space="0" w:color="auto"/>
          </w:divBdr>
        </w:div>
        <w:div w:id="1644965395">
          <w:marLeft w:val="0"/>
          <w:marRight w:val="0"/>
          <w:marTop w:val="0"/>
          <w:marBottom w:val="0"/>
          <w:divBdr>
            <w:top w:val="none" w:sz="0" w:space="0" w:color="auto"/>
            <w:left w:val="none" w:sz="0" w:space="0" w:color="auto"/>
            <w:bottom w:val="none" w:sz="0" w:space="0" w:color="auto"/>
            <w:right w:val="none" w:sz="0" w:space="0" w:color="auto"/>
          </w:divBdr>
        </w:div>
        <w:div w:id="1644965424">
          <w:marLeft w:val="0"/>
          <w:marRight w:val="0"/>
          <w:marTop w:val="0"/>
          <w:marBottom w:val="0"/>
          <w:divBdr>
            <w:top w:val="none" w:sz="0" w:space="0" w:color="auto"/>
            <w:left w:val="none" w:sz="0" w:space="0" w:color="auto"/>
            <w:bottom w:val="none" w:sz="0" w:space="0" w:color="auto"/>
            <w:right w:val="none" w:sz="0" w:space="0" w:color="auto"/>
          </w:divBdr>
        </w:div>
        <w:div w:id="1644965515">
          <w:marLeft w:val="0"/>
          <w:marRight w:val="0"/>
          <w:marTop w:val="0"/>
          <w:marBottom w:val="0"/>
          <w:divBdr>
            <w:top w:val="none" w:sz="0" w:space="0" w:color="auto"/>
            <w:left w:val="none" w:sz="0" w:space="0" w:color="auto"/>
            <w:bottom w:val="none" w:sz="0" w:space="0" w:color="auto"/>
            <w:right w:val="none" w:sz="0" w:space="0" w:color="auto"/>
          </w:divBdr>
        </w:div>
        <w:div w:id="1644965528">
          <w:marLeft w:val="0"/>
          <w:marRight w:val="0"/>
          <w:marTop w:val="0"/>
          <w:marBottom w:val="0"/>
          <w:divBdr>
            <w:top w:val="none" w:sz="0" w:space="0" w:color="auto"/>
            <w:left w:val="none" w:sz="0" w:space="0" w:color="auto"/>
            <w:bottom w:val="none" w:sz="0" w:space="0" w:color="auto"/>
            <w:right w:val="none" w:sz="0" w:space="0" w:color="auto"/>
          </w:divBdr>
        </w:div>
      </w:divsChild>
    </w:div>
    <w:div w:id="1644965355">
      <w:marLeft w:val="0"/>
      <w:marRight w:val="0"/>
      <w:marTop w:val="0"/>
      <w:marBottom w:val="0"/>
      <w:divBdr>
        <w:top w:val="none" w:sz="0" w:space="0" w:color="auto"/>
        <w:left w:val="none" w:sz="0" w:space="0" w:color="auto"/>
        <w:bottom w:val="none" w:sz="0" w:space="0" w:color="auto"/>
        <w:right w:val="none" w:sz="0" w:space="0" w:color="auto"/>
      </w:divBdr>
      <w:divsChild>
        <w:div w:id="1644965227">
          <w:marLeft w:val="0"/>
          <w:marRight w:val="0"/>
          <w:marTop w:val="0"/>
          <w:marBottom w:val="0"/>
          <w:divBdr>
            <w:top w:val="none" w:sz="0" w:space="0" w:color="auto"/>
            <w:left w:val="none" w:sz="0" w:space="0" w:color="auto"/>
            <w:bottom w:val="none" w:sz="0" w:space="0" w:color="auto"/>
            <w:right w:val="none" w:sz="0" w:space="0" w:color="auto"/>
          </w:divBdr>
        </w:div>
        <w:div w:id="1644965228">
          <w:marLeft w:val="0"/>
          <w:marRight w:val="0"/>
          <w:marTop w:val="0"/>
          <w:marBottom w:val="0"/>
          <w:divBdr>
            <w:top w:val="none" w:sz="0" w:space="0" w:color="auto"/>
            <w:left w:val="none" w:sz="0" w:space="0" w:color="auto"/>
            <w:bottom w:val="none" w:sz="0" w:space="0" w:color="auto"/>
            <w:right w:val="none" w:sz="0" w:space="0" w:color="auto"/>
          </w:divBdr>
        </w:div>
        <w:div w:id="1644965313">
          <w:marLeft w:val="0"/>
          <w:marRight w:val="0"/>
          <w:marTop w:val="0"/>
          <w:marBottom w:val="0"/>
          <w:divBdr>
            <w:top w:val="none" w:sz="0" w:space="0" w:color="auto"/>
            <w:left w:val="none" w:sz="0" w:space="0" w:color="auto"/>
            <w:bottom w:val="none" w:sz="0" w:space="0" w:color="auto"/>
            <w:right w:val="none" w:sz="0" w:space="0" w:color="auto"/>
          </w:divBdr>
        </w:div>
        <w:div w:id="1644965323">
          <w:marLeft w:val="0"/>
          <w:marRight w:val="0"/>
          <w:marTop w:val="0"/>
          <w:marBottom w:val="0"/>
          <w:divBdr>
            <w:top w:val="none" w:sz="0" w:space="0" w:color="auto"/>
            <w:left w:val="none" w:sz="0" w:space="0" w:color="auto"/>
            <w:bottom w:val="none" w:sz="0" w:space="0" w:color="auto"/>
            <w:right w:val="none" w:sz="0" w:space="0" w:color="auto"/>
          </w:divBdr>
        </w:div>
        <w:div w:id="1644965338">
          <w:marLeft w:val="0"/>
          <w:marRight w:val="0"/>
          <w:marTop w:val="0"/>
          <w:marBottom w:val="0"/>
          <w:divBdr>
            <w:top w:val="none" w:sz="0" w:space="0" w:color="auto"/>
            <w:left w:val="none" w:sz="0" w:space="0" w:color="auto"/>
            <w:bottom w:val="none" w:sz="0" w:space="0" w:color="auto"/>
            <w:right w:val="none" w:sz="0" w:space="0" w:color="auto"/>
          </w:divBdr>
        </w:div>
        <w:div w:id="1644965374">
          <w:marLeft w:val="0"/>
          <w:marRight w:val="0"/>
          <w:marTop w:val="0"/>
          <w:marBottom w:val="0"/>
          <w:divBdr>
            <w:top w:val="none" w:sz="0" w:space="0" w:color="auto"/>
            <w:left w:val="none" w:sz="0" w:space="0" w:color="auto"/>
            <w:bottom w:val="none" w:sz="0" w:space="0" w:color="auto"/>
            <w:right w:val="none" w:sz="0" w:space="0" w:color="auto"/>
          </w:divBdr>
        </w:div>
        <w:div w:id="1644965387">
          <w:marLeft w:val="0"/>
          <w:marRight w:val="0"/>
          <w:marTop w:val="0"/>
          <w:marBottom w:val="0"/>
          <w:divBdr>
            <w:top w:val="none" w:sz="0" w:space="0" w:color="auto"/>
            <w:left w:val="none" w:sz="0" w:space="0" w:color="auto"/>
            <w:bottom w:val="none" w:sz="0" w:space="0" w:color="auto"/>
            <w:right w:val="none" w:sz="0" w:space="0" w:color="auto"/>
          </w:divBdr>
        </w:div>
        <w:div w:id="1644965438">
          <w:marLeft w:val="0"/>
          <w:marRight w:val="0"/>
          <w:marTop w:val="0"/>
          <w:marBottom w:val="0"/>
          <w:divBdr>
            <w:top w:val="none" w:sz="0" w:space="0" w:color="auto"/>
            <w:left w:val="none" w:sz="0" w:space="0" w:color="auto"/>
            <w:bottom w:val="none" w:sz="0" w:space="0" w:color="auto"/>
            <w:right w:val="none" w:sz="0" w:space="0" w:color="auto"/>
          </w:divBdr>
        </w:div>
        <w:div w:id="1644965492">
          <w:marLeft w:val="0"/>
          <w:marRight w:val="0"/>
          <w:marTop w:val="0"/>
          <w:marBottom w:val="0"/>
          <w:divBdr>
            <w:top w:val="none" w:sz="0" w:space="0" w:color="auto"/>
            <w:left w:val="none" w:sz="0" w:space="0" w:color="auto"/>
            <w:bottom w:val="none" w:sz="0" w:space="0" w:color="auto"/>
            <w:right w:val="none" w:sz="0" w:space="0" w:color="auto"/>
          </w:divBdr>
        </w:div>
      </w:divsChild>
    </w:div>
    <w:div w:id="1644965365">
      <w:marLeft w:val="0"/>
      <w:marRight w:val="0"/>
      <w:marTop w:val="0"/>
      <w:marBottom w:val="0"/>
      <w:divBdr>
        <w:top w:val="none" w:sz="0" w:space="0" w:color="auto"/>
        <w:left w:val="none" w:sz="0" w:space="0" w:color="auto"/>
        <w:bottom w:val="none" w:sz="0" w:space="0" w:color="auto"/>
        <w:right w:val="none" w:sz="0" w:space="0" w:color="auto"/>
      </w:divBdr>
      <w:divsChild>
        <w:div w:id="1644965233">
          <w:marLeft w:val="0"/>
          <w:marRight w:val="0"/>
          <w:marTop w:val="0"/>
          <w:marBottom w:val="0"/>
          <w:divBdr>
            <w:top w:val="none" w:sz="0" w:space="0" w:color="auto"/>
            <w:left w:val="none" w:sz="0" w:space="0" w:color="auto"/>
            <w:bottom w:val="none" w:sz="0" w:space="0" w:color="auto"/>
            <w:right w:val="none" w:sz="0" w:space="0" w:color="auto"/>
          </w:divBdr>
        </w:div>
        <w:div w:id="1644965238">
          <w:marLeft w:val="0"/>
          <w:marRight w:val="0"/>
          <w:marTop w:val="0"/>
          <w:marBottom w:val="0"/>
          <w:divBdr>
            <w:top w:val="none" w:sz="0" w:space="0" w:color="auto"/>
            <w:left w:val="none" w:sz="0" w:space="0" w:color="auto"/>
            <w:bottom w:val="none" w:sz="0" w:space="0" w:color="auto"/>
            <w:right w:val="none" w:sz="0" w:space="0" w:color="auto"/>
          </w:divBdr>
        </w:div>
        <w:div w:id="1644965242">
          <w:marLeft w:val="0"/>
          <w:marRight w:val="0"/>
          <w:marTop w:val="0"/>
          <w:marBottom w:val="0"/>
          <w:divBdr>
            <w:top w:val="none" w:sz="0" w:space="0" w:color="auto"/>
            <w:left w:val="none" w:sz="0" w:space="0" w:color="auto"/>
            <w:bottom w:val="none" w:sz="0" w:space="0" w:color="auto"/>
            <w:right w:val="none" w:sz="0" w:space="0" w:color="auto"/>
          </w:divBdr>
        </w:div>
        <w:div w:id="1644965244">
          <w:marLeft w:val="0"/>
          <w:marRight w:val="0"/>
          <w:marTop w:val="0"/>
          <w:marBottom w:val="0"/>
          <w:divBdr>
            <w:top w:val="none" w:sz="0" w:space="0" w:color="auto"/>
            <w:left w:val="none" w:sz="0" w:space="0" w:color="auto"/>
            <w:bottom w:val="none" w:sz="0" w:space="0" w:color="auto"/>
            <w:right w:val="none" w:sz="0" w:space="0" w:color="auto"/>
          </w:divBdr>
        </w:div>
        <w:div w:id="1644965264">
          <w:marLeft w:val="0"/>
          <w:marRight w:val="0"/>
          <w:marTop w:val="0"/>
          <w:marBottom w:val="0"/>
          <w:divBdr>
            <w:top w:val="none" w:sz="0" w:space="0" w:color="auto"/>
            <w:left w:val="none" w:sz="0" w:space="0" w:color="auto"/>
            <w:bottom w:val="none" w:sz="0" w:space="0" w:color="auto"/>
            <w:right w:val="none" w:sz="0" w:space="0" w:color="auto"/>
          </w:divBdr>
        </w:div>
        <w:div w:id="1644965278">
          <w:marLeft w:val="0"/>
          <w:marRight w:val="0"/>
          <w:marTop w:val="0"/>
          <w:marBottom w:val="0"/>
          <w:divBdr>
            <w:top w:val="none" w:sz="0" w:space="0" w:color="auto"/>
            <w:left w:val="none" w:sz="0" w:space="0" w:color="auto"/>
            <w:bottom w:val="none" w:sz="0" w:space="0" w:color="auto"/>
            <w:right w:val="none" w:sz="0" w:space="0" w:color="auto"/>
          </w:divBdr>
        </w:div>
        <w:div w:id="1644965279">
          <w:marLeft w:val="0"/>
          <w:marRight w:val="0"/>
          <w:marTop w:val="0"/>
          <w:marBottom w:val="0"/>
          <w:divBdr>
            <w:top w:val="none" w:sz="0" w:space="0" w:color="auto"/>
            <w:left w:val="none" w:sz="0" w:space="0" w:color="auto"/>
            <w:bottom w:val="none" w:sz="0" w:space="0" w:color="auto"/>
            <w:right w:val="none" w:sz="0" w:space="0" w:color="auto"/>
          </w:divBdr>
        </w:div>
        <w:div w:id="1644965330">
          <w:marLeft w:val="0"/>
          <w:marRight w:val="0"/>
          <w:marTop w:val="0"/>
          <w:marBottom w:val="0"/>
          <w:divBdr>
            <w:top w:val="none" w:sz="0" w:space="0" w:color="auto"/>
            <w:left w:val="none" w:sz="0" w:space="0" w:color="auto"/>
            <w:bottom w:val="none" w:sz="0" w:space="0" w:color="auto"/>
            <w:right w:val="none" w:sz="0" w:space="0" w:color="auto"/>
          </w:divBdr>
        </w:div>
        <w:div w:id="1644965367">
          <w:marLeft w:val="0"/>
          <w:marRight w:val="0"/>
          <w:marTop w:val="0"/>
          <w:marBottom w:val="0"/>
          <w:divBdr>
            <w:top w:val="none" w:sz="0" w:space="0" w:color="auto"/>
            <w:left w:val="none" w:sz="0" w:space="0" w:color="auto"/>
            <w:bottom w:val="none" w:sz="0" w:space="0" w:color="auto"/>
            <w:right w:val="none" w:sz="0" w:space="0" w:color="auto"/>
          </w:divBdr>
        </w:div>
        <w:div w:id="1644965379">
          <w:marLeft w:val="0"/>
          <w:marRight w:val="0"/>
          <w:marTop w:val="0"/>
          <w:marBottom w:val="0"/>
          <w:divBdr>
            <w:top w:val="none" w:sz="0" w:space="0" w:color="auto"/>
            <w:left w:val="none" w:sz="0" w:space="0" w:color="auto"/>
            <w:bottom w:val="none" w:sz="0" w:space="0" w:color="auto"/>
            <w:right w:val="none" w:sz="0" w:space="0" w:color="auto"/>
          </w:divBdr>
        </w:div>
        <w:div w:id="1644965382">
          <w:marLeft w:val="0"/>
          <w:marRight w:val="0"/>
          <w:marTop w:val="0"/>
          <w:marBottom w:val="0"/>
          <w:divBdr>
            <w:top w:val="none" w:sz="0" w:space="0" w:color="auto"/>
            <w:left w:val="none" w:sz="0" w:space="0" w:color="auto"/>
            <w:bottom w:val="none" w:sz="0" w:space="0" w:color="auto"/>
            <w:right w:val="none" w:sz="0" w:space="0" w:color="auto"/>
          </w:divBdr>
        </w:div>
        <w:div w:id="1644965412">
          <w:marLeft w:val="0"/>
          <w:marRight w:val="0"/>
          <w:marTop w:val="0"/>
          <w:marBottom w:val="0"/>
          <w:divBdr>
            <w:top w:val="none" w:sz="0" w:space="0" w:color="auto"/>
            <w:left w:val="none" w:sz="0" w:space="0" w:color="auto"/>
            <w:bottom w:val="none" w:sz="0" w:space="0" w:color="auto"/>
            <w:right w:val="none" w:sz="0" w:space="0" w:color="auto"/>
          </w:divBdr>
        </w:div>
        <w:div w:id="1644965430">
          <w:marLeft w:val="0"/>
          <w:marRight w:val="0"/>
          <w:marTop w:val="0"/>
          <w:marBottom w:val="0"/>
          <w:divBdr>
            <w:top w:val="none" w:sz="0" w:space="0" w:color="auto"/>
            <w:left w:val="none" w:sz="0" w:space="0" w:color="auto"/>
            <w:bottom w:val="none" w:sz="0" w:space="0" w:color="auto"/>
            <w:right w:val="none" w:sz="0" w:space="0" w:color="auto"/>
          </w:divBdr>
        </w:div>
        <w:div w:id="1644965441">
          <w:marLeft w:val="0"/>
          <w:marRight w:val="0"/>
          <w:marTop w:val="0"/>
          <w:marBottom w:val="0"/>
          <w:divBdr>
            <w:top w:val="none" w:sz="0" w:space="0" w:color="auto"/>
            <w:left w:val="none" w:sz="0" w:space="0" w:color="auto"/>
            <w:bottom w:val="none" w:sz="0" w:space="0" w:color="auto"/>
            <w:right w:val="none" w:sz="0" w:space="0" w:color="auto"/>
          </w:divBdr>
        </w:div>
        <w:div w:id="1644965448">
          <w:marLeft w:val="0"/>
          <w:marRight w:val="0"/>
          <w:marTop w:val="0"/>
          <w:marBottom w:val="0"/>
          <w:divBdr>
            <w:top w:val="none" w:sz="0" w:space="0" w:color="auto"/>
            <w:left w:val="none" w:sz="0" w:space="0" w:color="auto"/>
            <w:bottom w:val="none" w:sz="0" w:space="0" w:color="auto"/>
            <w:right w:val="none" w:sz="0" w:space="0" w:color="auto"/>
          </w:divBdr>
        </w:div>
        <w:div w:id="1644965510">
          <w:marLeft w:val="0"/>
          <w:marRight w:val="0"/>
          <w:marTop w:val="0"/>
          <w:marBottom w:val="0"/>
          <w:divBdr>
            <w:top w:val="none" w:sz="0" w:space="0" w:color="auto"/>
            <w:left w:val="none" w:sz="0" w:space="0" w:color="auto"/>
            <w:bottom w:val="none" w:sz="0" w:space="0" w:color="auto"/>
            <w:right w:val="none" w:sz="0" w:space="0" w:color="auto"/>
          </w:divBdr>
        </w:div>
      </w:divsChild>
    </w:div>
    <w:div w:id="1644965368">
      <w:marLeft w:val="0"/>
      <w:marRight w:val="0"/>
      <w:marTop w:val="0"/>
      <w:marBottom w:val="0"/>
      <w:divBdr>
        <w:top w:val="none" w:sz="0" w:space="0" w:color="auto"/>
        <w:left w:val="none" w:sz="0" w:space="0" w:color="auto"/>
        <w:bottom w:val="none" w:sz="0" w:space="0" w:color="auto"/>
        <w:right w:val="none" w:sz="0" w:space="0" w:color="auto"/>
      </w:divBdr>
      <w:divsChild>
        <w:div w:id="1644965249">
          <w:marLeft w:val="0"/>
          <w:marRight w:val="0"/>
          <w:marTop w:val="0"/>
          <w:marBottom w:val="0"/>
          <w:divBdr>
            <w:top w:val="none" w:sz="0" w:space="0" w:color="auto"/>
            <w:left w:val="none" w:sz="0" w:space="0" w:color="auto"/>
            <w:bottom w:val="none" w:sz="0" w:space="0" w:color="auto"/>
            <w:right w:val="none" w:sz="0" w:space="0" w:color="auto"/>
          </w:divBdr>
        </w:div>
        <w:div w:id="1644965271">
          <w:marLeft w:val="0"/>
          <w:marRight w:val="0"/>
          <w:marTop w:val="0"/>
          <w:marBottom w:val="0"/>
          <w:divBdr>
            <w:top w:val="none" w:sz="0" w:space="0" w:color="auto"/>
            <w:left w:val="none" w:sz="0" w:space="0" w:color="auto"/>
            <w:bottom w:val="none" w:sz="0" w:space="0" w:color="auto"/>
            <w:right w:val="none" w:sz="0" w:space="0" w:color="auto"/>
          </w:divBdr>
        </w:div>
        <w:div w:id="1644965301">
          <w:marLeft w:val="0"/>
          <w:marRight w:val="0"/>
          <w:marTop w:val="0"/>
          <w:marBottom w:val="0"/>
          <w:divBdr>
            <w:top w:val="none" w:sz="0" w:space="0" w:color="auto"/>
            <w:left w:val="none" w:sz="0" w:space="0" w:color="auto"/>
            <w:bottom w:val="none" w:sz="0" w:space="0" w:color="auto"/>
            <w:right w:val="none" w:sz="0" w:space="0" w:color="auto"/>
          </w:divBdr>
        </w:div>
        <w:div w:id="1644965389">
          <w:marLeft w:val="0"/>
          <w:marRight w:val="0"/>
          <w:marTop w:val="0"/>
          <w:marBottom w:val="0"/>
          <w:divBdr>
            <w:top w:val="none" w:sz="0" w:space="0" w:color="auto"/>
            <w:left w:val="none" w:sz="0" w:space="0" w:color="auto"/>
            <w:bottom w:val="none" w:sz="0" w:space="0" w:color="auto"/>
            <w:right w:val="none" w:sz="0" w:space="0" w:color="auto"/>
          </w:divBdr>
        </w:div>
        <w:div w:id="1644965398">
          <w:marLeft w:val="0"/>
          <w:marRight w:val="0"/>
          <w:marTop w:val="0"/>
          <w:marBottom w:val="0"/>
          <w:divBdr>
            <w:top w:val="none" w:sz="0" w:space="0" w:color="auto"/>
            <w:left w:val="none" w:sz="0" w:space="0" w:color="auto"/>
            <w:bottom w:val="none" w:sz="0" w:space="0" w:color="auto"/>
            <w:right w:val="none" w:sz="0" w:space="0" w:color="auto"/>
          </w:divBdr>
        </w:div>
        <w:div w:id="1644965458">
          <w:marLeft w:val="0"/>
          <w:marRight w:val="0"/>
          <w:marTop w:val="0"/>
          <w:marBottom w:val="0"/>
          <w:divBdr>
            <w:top w:val="none" w:sz="0" w:space="0" w:color="auto"/>
            <w:left w:val="none" w:sz="0" w:space="0" w:color="auto"/>
            <w:bottom w:val="none" w:sz="0" w:space="0" w:color="auto"/>
            <w:right w:val="none" w:sz="0" w:space="0" w:color="auto"/>
          </w:divBdr>
        </w:div>
        <w:div w:id="1644965465">
          <w:marLeft w:val="0"/>
          <w:marRight w:val="0"/>
          <w:marTop w:val="0"/>
          <w:marBottom w:val="0"/>
          <w:divBdr>
            <w:top w:val="none" w:sz="0" w:space="0" w:color="auto"/>
            <w:left w:val="none" w:sz="0" w:space="0" w:color="auto"/>
            <w:bottom w:val="none" w:sz="0" w:space="0" w:color="auto"/>
            <w:right w:val="none" w:sz="0" w:space="0" w:color="auto"/>
          </w:divBdr>
        </w:div>
      </w:divsChild>
    </w:div>
    <w:div w:id="1644965411">
      <w:marLeft w:val="0"/>
      <w:marRight w:val="0"/>
      <w:marTop w:val="0"/>
      <w:marBottom w:val="0"/>
      <w:divBdr>
        <w:top w:val="none" w:sz="0" w:space="0" w:color="auto"/>
        <w:left w:val="none" w:sz="0" w:space="0" w:color="auto"/>
        <w:bottom w:val="none" w:sz="0" w:space="0" w:color="auto"/>
        <w:right w:val="none" w:sz="0" w:space="0" w:color="auto"/>
      </w:divBdr>
      <w:divsChild>
        <w:div w:id="1644965288">
          <w:marLeft w:val="0"/>
          <w:marRight w:val="0"/>
          <w:marTop w:val="0"/>
          <w:marBottom w:val="0"/>
          <w:divBdr>
            <w:top w:val="none" w:sz="0" w:space="0" w:color="auto"/>
            <w:left w:val="none" w:sz="0" w:space="0" w:color="auto"/>
            <w:bottom w:val="none" w:sz="0" w:space="0" w:color="auto"/>
            <w:right w:val="none" w:sz="0" w:space="0" w:color="auto"/>
          </w:divBdr>
        </w:div>
        <w:div w:id="1644965376">
          <w:marLeft w:val="0"/>
          <w:marRight w:val="0"/>
          <w:marTop w:val="0"/>
          <w:marBottom w:val="0"/>
          <w:divBdr>
            <w:top w:val="none" w:sz="0" w:space="0" w:color="auto"/>
            <w:left w:val="none" w:sz="0" w:space="0" w:color="auto"/>
            <w:bottom w:val="none" w:sz="0" w:space="0" w:color="auto"/>
            <w:right w:val="none" w:sz="0" w:space="0" w:color="auto"/>
          </w:divBdr>
        </w:div>
        <w:div w:id="1644965507">
          <w:marLeft w:val="0"/>
          <w:marRight w:val="0"/>
          <w:marTop w:val="0"/>
          <w:marBottom w:val="0"/>
          <w:divBdr>
            <w:top w:val="none" w:sz="0" w:space="0" w:color="auto"/>
            <w:left w:val="none" w:sz="0" w:space="0" w:color="auto"/>
            <w:bottom w:val="none" w:sz="0" w:space="0" w:color="auto"/>
            <w:right w:val="none" w:sz="0" w:space="0" w:color="auto"/>
          </w:divBdr>
        </w:div>
      </w:divsChild>
    </w:div>
    <w:div w:id="1644965432">
      <w:marLeft w:val="0"/>
      <w:marRight w:val="0"/>
      <w:marTop w:val="0"/>
      <w:marBottom w:val="0"/>
      <w:divBdr>
        <w:top w:val="none" w:sz="0" w:space="0" w:color="auto"/>
        <w:left w:val="none" w:sz="0" w:space="0" w:color="auto"/>
        <w:bottom w:val="none" w:sz="0" w:space="0" w:color="auto"/>
        <w:right w:val="none" w:sz="0" w:space="0" w:color="auto"/>
      </w:divBdr>
      <w:divsChild>
        <w:div w:id="1644965257">
          <w:marLeft w:val="0"/>
          <w:marRight w:val="0"/>
          <w:marTop w:val="0"/>
          <w:marBottom w:val="0"/>
          <w:divBdr>
            <w:top w:val="none" w:sz="0" w:space="0" w:color="auto"/>
            <w:left w:val="none" w:sz="0" w:space="0" w:color="auto"/>
            <w:bottom w:val="none" w:sz="0" w:space="0" w:color="auto"/>
            <w:right w:val="none" w:sz="0" w:space="0" w:color="auto"/>
          </w:divBdr>
        </w:div>
        <w:div w:id="1644965287">
          <w:marLeft w:val="0"/>
          <w:marRight w:val="0"/>
          <w:marTop w:val="0"/>
          <w:marBottom w:val="0"/>
          <w:divBdr>
            <w:top w:val="none" w:sz="0" w:space="0" w:color="auto"/>
            <w:left w:val="none" w:sz="0" w:space="0" w:color="auto"/>
            <w:bottom w:val="none" w:sz="0" w:space="0" w:color="auto"/>
            <w:right w:val="none" w:sz="0" w:space="0" w:color="auto"/>
          </w:divBdr>
        </w:div>
        <w:div w:id="1644965373">
          <w:marLeft w:val="0"/>
          <w:marRight w:val="0"/>
          <w:marTop w:val="0"/>
          <w:marBottom w:val="0"/>
          <w:divBdr>
            <w:top w:val="none" w:sz="0" w:space="0" w:color="auto"/>
            <w:left w:val="none" w:sz="0" w:space="0" w:color="auto"/>
            <w:bottom w:val="none" w:sz="0" w:space="0" w:color="auto"/>
            <w:right w:val="none" w:sz="0" w:space="0" w:color="auto"/>
          </w:divBdr>
        </w:div>
        <w:div w:id="1644965404">
          <w:marLeft w:val="0"/>
          <w:marRight w:val="0"/>
          <w:marTop w:val="0"/>
          <w:marBottom w:val="0"/>
          <w:divBdr>
            <w:top w:val="none" w:sz="0" w:space="0" w:color="auto"/>
            <w:left w:val="none" w:sz="0" w:space="0" w:color="auto"/>
            <w:bottom w:val="none" w:sz="0" w:space="0" w:color="auto"/>
            <w:right w:val="none" w:sz="0" w:space="0" w:color="auto"/>
          </w:divBdr>
        </w:div>
        <w:div w:id="1644965423">
          <w:marLeft w:val="0"/>
          <w:marRight w:val="0"/>
          <w:marTop w:val="0"/>
          <w:marBottom w:val="0"/>
          <w:divBdr>
            <w:top w:val="none" w:sz="0" w:space="0" w:color="auto"/>
            <w:left w:val="none" w:sz="0" w:space="0" w:color="auto"/>
            <w:bottom w:val="none" w:sz="0" w:space="0" w:color="auto"/>
            <w:right w:val="none" w:sz="0" w:space="0" w:color="auto"/>
          </w:divBdr>
        </w:div>
        <w:div w:id="1644965447">
          <w:marLeft w:val="0"/>
          <w:marRight w:val="0"/>
          <w:marTop w:val="0"/>
          <w:marBottom w:val="0"/>
          <w:divBdr>
            <w:top w:val="none" w:sz="0" w:space="0" w:color="auto"/>
            <w:left w:val="none" w:sz="0" w:space="0" w:color="auto"/>
            <w:bottom w:val="none" w:sz="0" w:space="0" w:color="auto"/>
            <w:right w:val="none" w:sz="0" w:space="0" w:color="auto"/>
          </w:divBdr>
        </w:div>
        <w:div w:id="1644965452">
          <w:marLeft w:val="0"/>
          <w:marRight w:val="0"/>
          <w:marTop w:val="0"/>
          <w:marBottom w:val="0"/>
          <w:divBdr>
            <w:top w:val="none" w:sz="0" w:space="0" w:color="auto"/>
            <w:left w:val="none" w:sz="0" w:space="0" w:color="auto"/>
            <w:bottom w:val="none" w:sz="0" w:space="0" w:color="auto"/>
            <w:right w:val="none" w:sz="0" w:space="0" w:color="auto"/>
          </w:divBdr>
        </w:div>
        <w:div w:id="1644965462">
          <w:marLeft w:val="0"/>
          <w:marRight w:val="0"/>
          <w:marTop w:val="0"/>
          <w:marBottom w:val="0"/>
          <w:divBdr>
            <w:top w:val="none" w:sz="0" w:space="0" w:color="auto"/>
            <w:left w:val="none" w:sz="0" w:space="0" w:color="auto"/>
            <w:bottom w:val="none" w:sz="0" w:space="0" w:color="auto"/>
            <w:right w:val="none" w:sz="0" w:space="0" w:color="auto"/>
          </w:divBdr>
        </w:div>
        <w:div w:id="1644965501">
          <w:marLeft w:val="0"/>
          <w:marRight w:val="0"/>
          <w:marTop w:val="0"/>
          <w:marBottom w:val="0"/>
          <w:divBdr>
            <w:top w:val="none" w:sz="0" w:space="0" w:color="auto"/>
            <w:left w:val="none" w:sz="0" w:space="0" w:color="auto"/>
            <w:bottom w:val="none" w:sz="0" w:space="0" w:color="auto"/>
            <w:right w:val="none" w:sz="0" w:space="0" w:color="auto"/>
          </w:divBdr>
        </w:div>
        <w:div w:id="1644965520">
          <w:marLeft w:val="0"/>
          <w:marRight w:val="0"/>
          <w:marTop w:val="0"/>
          <w:marBottom w:val="0"/>
          <w:divBdr>
            <w:top w:val="none" w:sz="0" w:space="0" w:color="auto"/>
            <w:left w:val="none" w:sz="0" w:space="0" w:color="auto"/>
            <w:bottom w:val="none" w:sz="0" w:space="0" w:color="auto"/>
            <w:right w:val="none" w:sz="0" w:space="0" w:color="auto"/>
          </w:divBdr>
        </w:div>
      </w:divsChild>
    </w:div>
    <w:div w:id="1644965443">
      <w:marLeft w:val="0"/>
      <w:marRight w:val="0"/>
      <w:marTop w:val="0"/>
      <w:marBottom w:val="0"/>
      <w:divBdr>
        <w:top w:val="none" w:sz="0" w:space="0" w:color="auto"/>
        <w:left w:val="none" w:sz="0" w:space="0" w:color="auto"/>
        <w:bottom w:val="none" w:sz="0" w:space="0" w:color="auto"/>
        <w:right w:val="none" w:sz="0" w:space="0" w:color="auto"/>
      </w:divBdr>
      <w:divsChild>
        <w:div w:id="1644965226">
          <w:marLeft w:val="0"/>
          <w:marRight w:val="0"/>
          <w:marTop w:val="0"/>
          <w:marBottom w:val="0"/>
          <w:divBdr>
            <w:top w:val="none" w:sz="0" w:space="0" w:color="auto"/>
            <w:left w:val="none" w:sz="0" w:space="0" w:color="auto"/>
            <w:bottom w:val="none" w:sz="0" w:space="0" w:color="auto"/>
            <w:right w:val="none" w:sz="0" w:space="0" w:color="auto"/>
          </w:divBdr>
        </w:div>
        <w:div w:id="1644965276">
          <w:marLeft w:val="0"/>
          <w:marRight w:val="0"/>
          <w:marTop w:val="0"/>
          <w:marBottom w:val="0"/>
          <w:divBdr>
            <w:top w:val="none" w:sz="0" w:space="0" w:color="auto"/>
            <w:left w:val="none" w:sz="0" w:space="0" w:color="auto"/>
            <w:bottom w:val="none" w:sz="0" w:space="0" w:color="auto"/>
            <w:right w:val="none" w:sz="0" w:space="0" w:color="auto"/>
          </w:divBdr>
        </w:div>
        <w:div w:id="1644965331">
          <w:marLeft w:val="0"/>
          <w:marRight w:val="0"/>
          <w:marTop w:val="0"/>
          <w:marBottom w:val="0"/>
          <w:divBdr>
            <w:top w:val="none" w:sz="0" w:space="0" w:color="auto"/>
            <w:left w:val="none" w:sz="0" w:space="0" w:color="auto"/>
            <w:bottom w:val="none" w:sz="0" w:space="0" w:color="auto"/>
            <w:right w:val="none" w:sz="0" w:space="0" w:color="auto"/>
          </w:divBdr>
        </w:div>
        <w:div w:id="1644965334">
          <w:marLeft w:val="0"/>
          <w:marRight w:val="0"/>
          <w:marTop w:val="0"/>
          <w:marBottom w:val="0"/>
          <w:divBdr>
            <w:top w:val="none" w:sz="0" w:space="0" w:color="auto"/>
            <w:left w:val="none" w:sz="0" w:space="0" w:color="auto"/>
            <w:bottom w:val="none" w:sz="0" w:space="0" w:color="auto"/>
            <w:right w:val="none" w:sz="0" w:space="0" w:color="auto"/>
          </w:divBdr>
        </w:div>
        <w:div w:id="1644965434">
          <w:marLeft w:val="0"/>
          <w:marRight w:val="0"/>
          <w:marTop w:val="0"/>
          <w:marBottom w:val="0"/>
          <w:divBdr>
            <w:top w:val="none" w:sz="0" w:space="0" w:color="auto"/>
            <w:left w:val="none" w:sz="0" w:space="0" w:color="auto"/>
            <w:bottom w:val="none" w:sz="0" w:space="0" w:color="auto"/>
            <w:right w:val="none" w:sz="0" w:space="0" w:color="auto"/>
          </w:divBdr>
        </w:div>
        <w:div w:id="1644965449">
          <w:marLeft w:val="0"/>
          <w:marRight w:val="0"/>
          <w:marTop w:val="0"/>
          <w:marBottom w:val="0"/>
          <w:divBdr>
            <w:top w:val="none" w:sz="0" w:space="0" w:color="auto"/>
            <w:left w:val="none" w:sz="0" w:space="0" w:color="auto"/>
            <w:bottom w:val="none" w:sz="0" w:space="0" w:color="auto"/>
            <w:right w:val="none" w:sz="0" w:space="0" w:color="auto"/>
          </w:divBdr>
        </w:div>
      </w:divsChild>
    </w:div>
    <w:div w:id="1644965464">
      <w:marLeft w:val="0"/>
      <w:marRight w:val="0"/>
      <w:marTop w:val="0"/>
      <w:marBottom w:val="0"/>
      <w:divBdr>
        <w:top w:val="none" w:sz="0" w:space="0" w:color="auto"/>
        <w:left w:val="none" w:sz="0" w:space="0" w:color="auto"/>
        <w:bottom w:val="none" w:sz="0" w:space="0" w:color="auto"/>
        <w:right w:val="none" w:sz="0" w:space="0" w:color="auto"/>
      </w:divBdr>
      <w:divsChild>
        <w:div w:id="1644965266">
          <w:marLeft w:val="0"/>
          <w:marRight w:val="0"/>
          <w:marTop w:val="0"/>
          <w:marBottom w:val="0"/>
          <w:divBdr>
            <w:top w:val="none" w:sz="0" w:space="0" w:color="auto"/>
            <w:left w:val="none" w:sz="0" w:space="0" w:color="auto"/>
            <w:bottom w:val="none" w:sz="0" w:space="0" w:color="auto"/>
            <w:right w:val="none" w:sz="0" w:space="0" w:color="auto"/>
          </w:divBdr>
        </w:div>
        <w:div w:id="1644965296">
          <w:marLeft w:val="0"/>
          <w:marRight w:val="0"/>
          <w:marTop w:val="0"/>
          <w:marBottom w:val="0"/>
          <w:divBdr>
            <w:top w:val="none" w:sz="0" w:space="0" w:color="auto"/>
            <w:left w:val="none" w:sz="0" w:space="0" w:color="auto"/>
            <w:bottom w:val="none" w:sz="0" w:space="0" w:color="auto"/>
            <w:right w:val="none" w:sz="0" w:space="0" w:color="auto"/>
          </w:divBdr>
        </w:div>
        <w:div w:id="1644965347">
          <w:marLeft w:val="0"/>
          <w:marRight w:val="0"/>
          <w:marTop w:val="0"/>
          <w:marBottom w:val="0"/>
          <w:divBdr>
            <w:top w:val="none" w:sz="0" w:space="0" w:color="auto"/>
            <w:left w:val="none" w:sz="0" w:space="0" w:color="auto"/>
            <w:bottom w:val="none" w:sz="0" w:space="0" w:color="auto"/>
            <w:right w:val="none" w:sz="0" w:space="0" w:color="auto"/>
          </w:divBdr>
        </w:div>
        <w:div w:id="1644965350">
          <w:marLeft w:val="0"/>
          <w:marRight w:val="0"/>
          <w:marTop w:val="0"/>
          <w:marBottom w:val="0"/>
          <w:divBdr>
            <w:top w:val="none" w:sz="0" w:space="0" w:color="auto"/>
            <w:left w:val="none" w:sz="0" w:space="0" w:color="auto"/>
            <w:bottom w:val="none" w:sz="0" w:space="0" w:color="auto"/>
            <w:right w:val="none" w:sz="0" w:space="0" w:color="auto"/>
          </w:divBdr>
        </w:div>
        <w:div w:id="1644965359">
          <w:marLeft w:val="0"/>
          <w:marRight w:val="0"/>
          <w:marTop w:val="0"/>
          <w:marBottom w:val="0"/>
          <w:divBdr>
            <w:top w:val="none" w:sz="0" w:space="0" w:color="auto"/>
            <w:left w:val="none" w:sz="0" w:space="0" w:color="auto"/>
            <w:bottom w:val="none" w:sz="0" w:space="0" w:color="auto"/>
            <w:right w:val="none" w:sz="0" w:space="0" w:color="auto"/>
          </w:divBdr>
        </w:div>
        <w:div w:id="1644965407">
          <w:marLeft w:val="0"/>
          <w:marRight w:val="0"/>
          <w:marTop w:val="0"/>
          <w:marBottom w:val="0"/>
          <w:divBdr>
            <w:top w:val="none" w:sz="0" w:space="0" w:color="auto"/>
            <w:left w:val="none" w:sz="0" w:space="0" w:color="auto"/>
            <w:bottom w:val="none" w:sz="0" w:space="0" w:color="auto"/>
            <w:right w:val="none" w:sz="0" w:space="0" w:color="auto"/>
          </w:divBdr>
        </w:div>
        <w:div w:id="1644965456">
          <w:marLeft w:val="0"/>
          <w:marRight w:val="0"/>
          <w:marTop w:val="0"/>
          <w:marBottom w:val="0"/>
          <w:divBdr>
            <w:top w:val="none" w:sz="0" w:space="0" w:color="auto"/>
            <w:left w:val="none" w:sz="0" w:space="0" w:color="auto"/>
            <w:bottom w:val="none" w:sz="0" w:space="0" w:color="auto"/>
            <w:right w:val="none" w:sz="0" w:space="0" w:color="auto"/>
          </w:divBdr>
        </w:div>
        <w:div w:id="1644965503">
          <w:marLeft w:val="0"/>
          <w:marRight w:val="0"/>
          <w:marTop w:val="0"/>
          <w:marBottom w:val="0"/>
          <w:divBdr>
            <w:top w:val="none" w:sz="0" w:space="0" w:color="auto"/>
            <w:left w:val="none" w:sz="0" w:space="0" w:color="auto"/>
            <w:bottom w:val="none" w:sz="0" w:space="0" w:color="auto"/>
            <w:right w:val="none" w:sz="0" w:space="0" w:color="auto"/>
          </w:divBdr>
        </w:div>
      </w:divsChild>
    </w:div>
    <w:div w:id="1644965467">
      <w:marLeft w:val="0"/>
      <w:marRight w:val="0"/>
      <w:marTop w:val="0"/>
      <w:marBottom w:val="0"/>
      <w:divBdr>
        <w:top w:val="none" w:sz="0" w:space="0" w:color="auto"/>
        <w:left w:val="none" w:sz="0" w:space="0" w:color="auto"/>
        <w:bottom w:val="none" w:sz="0" w:space="0" w:color="auto"/>
        <w:right w:val="none" w:sz="0" w:space="0" w:color="auto"/>
      </w:divBdr>
      <w:divsChild>
        <w:div w:id="1644965217">
          <w:marLeft w:val="0"/>
          <w:marRight w:val="0"/>
          <w:marTop w:val="0"/>
          <w:marBottom w:val="0"/>
          <w:divBdr>
            <w:top w:val="none" w:sz="0" w:space="0" w:color="auto"/>
            <w:left w:val="none" w:sz="0" w:space="0" w:color="auto"/>
            <w:bottom w:val="none" w:sz="0" w:space="0" w:color="auto"/>
            <w:right w:val="none" w:sz="0" w:space="0" w:color="auto"/>
          </w:divBdr>
        </w:div>
        <w:div w:id="1644965219">
          <w:marLeft w:val="0"/>
          <w:marRight w:val="0"/>
          <w:marTop w:val="0"/>
          <w:marBottom w:val="0"/>
          <w:divBdr>
            <w:top w:val="none" w:sz="0" w:space="0" w:color="auto"/>
            <w:left w:val="none" w:sz="0" w:space="0" w:color="auto"/>
            <w:bottom w:val="none" w:sz="0" w:space="0" w:color="auto"/>
            <w:right w:val="none" w:sz="0" w:space="0" w:color="auto"/>
          </w:divBdr>
        </w:div>
        <w:div w:id="1644965223">
          <w:marLeft w:val="0"/>
          <w:marRight w:val="0"/>
          <w:marTop w:val="0"/>
          <w:marBottom w:val="0"/>
          <w:divBdr>
            <w:top w:val="none" w:sz="0" w:space="0" w:color="auto"/>
            <w:left w:val="none" w:sz="0" w:space="0" w:color="auto"/>
            <w:bottom w:val="none" w:sz="0" w:space="0" w:color="auto"/>
            <w:right w:val="none" w:sz="0" w:space="0" w:color="auto"/>
          </w:divBdr>
        </w:div>
        <w:div w:id="1644965229">
          <w:marLeft w:val="0"/>
          <w:marRight w:val="0"/>
          <w:marTop w:val="0"/>
          <w:marBottom w:val="0"/>
          <w:divBdr>
            <w:top w:val="none" w:sz="0" w:space="0" w:color="auto"/>
            <w:left w:val="none" w:sz="0" w:space="0" w:color="auto"/>
            <w:bottom w:val="none" w:sz="0" w:space="0" w:color="auto"/>
            <w:right w:val="none" w:sz="0" w:space="0" w:color="auto"/>
          </w:divBdr>
        </w:div>
        <w:div w:id="1644965231">
          <w:marLeft w:val="0"/>
          <w:marRight w:val="0"/>
          <w:marTop w:val="0"/>
          <w:marBottom w:val="0"/>
          <w:divBdr>
            <w:top w:val="none" w:sz="0" w:space="0" w:color="auto"/>
            <w:left w:val="none" w:sz="0" w:space="0" w:color="auto"/>
            <w:bottom w:val="none" w:sz="0" w:space="0" w:color="auto"/>
            <w:right w:val="none" w:sz="0" w:space="0" w:color="auto"/>
          </w:divBdr>
        </w:div>
        <w:div w:id="1644965235">
          <w:marLeft w:val="0"/>
          <w:marRight w:val="0"/>
          <w:marTop w:val="0"/>
          <w:marBottom w:val="0"/>
          <w:divBdr>
            <w:top w:val="none" w:sz="0" w:space="0" w:color="auto"/>
            <w:left w:val="none" w:sz="0" w:space="0" w:color="auto"/>
            <w:bottom w:val="none" w:sz="0" w:space="0" w:color="auto"/>
            <w:right w:val="none" w:sz="0" w:space="0" w:color="auto"/>
          </w:divBdr>
        </w:div>
        <w:div w:id="1644965245">
          <w:marLeft w:val="0"/>
          <w:marRight w:val="0"/>
          <w:marTop w:val="0"/>
          <w:marBottom w:val="0"/>
          <w:divBdr>
            <w:top w:val="none" w:sz="0" w:space="0" w:color="auto"/>
            <w:left w:val="none" w:sz="0" w:space="0" w:color="auto"/>
            <w:bottom w:val="none" w:sz="0" w:space="0" w:color="auto"/>
            <w:right w:val="none" w:sz="0" w:space="0" w:color="auto"/>
          </w:divBdr>
        </w:div>
        <w:div w:id="1644965247">
          <w:marLeft w:val="0"/>
          <w:marRight w:val="0"/>
          <w:marTop w:val="0"/>
          <w:marBottom w:val="0"/>
          <w:divBdr>
            <w:top w:val="none" w:sz="0" w:space="0" w:color="auto"/>
            <w:left w:val="none" w:sz="0" w:space="0" w:color="auto"/>
            <w:bottom w:val="none" w:sz="0" w:space="0" w:color="auto"/>
            <w:right w:val="none" w:sz="0" w:space="0" w:color="auto"/>
          </w:divBdr>
        </w:div>
        <w:div w:id="1644965253">
          <w:marLeft w:val="0"/>
          <w:marRight w:val="0"/>
          <w:marTop w:val="0"/>
          <w:marBottom w:val="0"/>
          <w:divBdr>
            <w:top w:val="none" w:sz="0" w:space="0" w:color="auto"/>
            <w:left w:val="none" w:sz="0" w:space="0" w:color="auto"/>
            <w:bottom w:val="none" w:sz="0" w:space="0" w:color="auto"/>
            <w:right w:val="none" w:sz="0" w:space="0" w:color="auto"/>
          </w:divBdr>
        </w:div>
        <w:div w:id="1644965259">
          <w:marLeft w:val="0"/>
          <w:marRight w:val="0"/>
          <w:marTop w:val="0"/>
          <w:marBottom w:val="0"/>
          <w:divBdr>
            <w:top w:val="none" w:sz="0" w:space="0" w:color="auto"/>
            <w:left w:val="none" w:sz="0" w:space="0" w:color="auto"/>
            <w:bottom w:val="none" w:sz="0" w:space="0" w:color="auto"/>
            <w:right w:val="none" w:sz="0" w:space="0" w:color="auto"/>
          </w:divBdr>
        </w:div>
        <w:div w:id="1644965261">
          <w:marLeft w:val="0"/>
          <w:marRight w:val="0"/>
          <w:marTop w:val="0"/>
          <w:marBottom w:val="0"/>
          <w:divBdr>
            <w:top w:val="none" w:sz="0" w:space="0" w:color="auto"/>
            <w:left w:val="none" w:sz="0" w:space="0" w:color="auto"/>
            <w:bottom w:val="none" w:sz="0" w:space="0" w:color="auto"/>
            <w:right w:val="none" w:sz="0" w:space="0" w:color="auto"/>
          </w:divBdr>
        </w:div>
        <w:div w:id="1644965262">
          <w:marLeft w:val="0"/>
          <w:marRight w:val="0"/>
          <w:marTop w:val="0"/>
          <w:marBottom w:val="0"/>
          <w:divBdr>
            <w:top w:val="none" w:sz="0" w:space="0" w:color="auto"/>
            <w:left w:val="none" w:sz="0" w:space="0" w:color="auto"/>
            <w:bottom w:val="none" w:sz="0" w:space="0" w:color="auto"/>
            <w:right w:val="none" w:sz="0" w:space="0" w:color="auto"/>
          </w:divBdr>
        </w:div>
        <w:div w:id="1644965272">
          <w:marLeft w:val="0"/>
          <w:marRight w:val="0"/>
          <w:marTop w:val="0"/>
          <w:marBottom w:val="0"/>
          <w:divBdr>
            <w:top w:val="none" w:sz="0" w:space="0" w:color="auto"/>
            <w:left w:val="none" w:sz="0" w:space="0" w:color="auto"/>
            <w:bottom w:val="none" w:sz="0" w:space="0" w:color="auto"/>
            <w:right w:val="none" w:sz="0" w:space="0" w:color="auto"/>
          </w:divBdr>
        </w:div>
        <w:div w:id="1644965275">
          <w:marLeft w:val="0"/>
          <w:marRight w:val="0"/>
          <w:marTop w:val="0"/>
          <w:marBottom w:val="0"/>
          <w:divBdr>
            <w:top w:val="none" w:sz="0" w:space="0" w:color="auto"/>
            <w:left w:val="none" w:sz="0" w:space="0" w:color="auto"/>
            <w:bottom w:val="none" w:sz="0" w:space="0" w:color="auto"/>
            <w:right w:val="none" w:sz="0" w:space="0" w:color="auto"/>
          </w:divBdr>
        </w:div>
        <w:div w:id="1644965277">
          <w:marLeft w:val="0"/>
          <w:marRight w:val="0"/>
          <w:marTop w:val="0"/>
          <w:marBottom w:val="0"/>
          <w:divBdr>
            <w:top w:val="none" w:sz="0" w:space="0" w:color="auto"/>
            <w:left w:val="none" w:sz="0" w:space="0" w:color="auto"/>
            <w:bottom w:val="none" w:sz="0" w:space="0" w:color="auto"/>
            <w:right w:val="none" w:sz="0" w:space="0" w:color="auto"/>
          </w:divBdr>
        </w:div>
        <w:div w:id="1644965283">
          <w:marLeft w:val="0"/>
          <w:marRight w:val="0"/>
          <w:marTop w:val="0"/>
          <w:marBottom w:val="0"/>
          <w:divBdr>
            <w:top w:val="none" w:sz="0" w:space="0" w:color="auto"/>
            <w:left w:val="none" w:sz="0" w:space="0" w:color="auto"/>
            <w:bottom w:val="none" w:sz="0" w:space="0" w:color="auto"/>
            <w:right w:val="none" w:sz="0" w:space="0" w:color="auto"/>
          </w:divBdr>
        </w:div>
        <w:div w:id="1644965306">
          <w:marLeft w:val="0"/>
          <w:marRight w:val="0"/>
          <w:marTop w:val="0"/>
          <w:marBottom w:val="0"/>
          <w:divBdr>
            <w:top w:val="none" w:sz="0" w:space="0" w:color="auto"/>
            <w:left w:val="none" w:sz="0" w:space="0" w:color="auto"/>
            <w:bottom w:val="none" w:sz="0" w:space="0" w:color="auto"/>
            <w:right w:val="none" w:sz="0" w:space="0" w:color="auto"/>
          </w:divBdr>
        </w:div>
        <w:div w:id="1644965319">
          <w:marLeft w:val="0"/>
          <w:marRight w:val="0"/>
          <w:marTop w:val="0"/>
          <w:marBottom w:val="0"/>
          <w:divBdr>
            <w:top w:val="none" w:sz="0" w:space="0" w:color="auto"/>
            <w:left w:val="none" w:sz="0" w:space="0" w:color="auto"/>
            <w:bottom w:val="none" w:sz="0" w:space="0" w:color="auto"/>
            <w:right w:val="none" w:sz="0" w:space="0" w:color="auto"/>
          </w:divBdr>
        </w:div>
        <w:div w:id="1644965325">
          <w:marLeft w:val="0"/>
          <w:marRight w:val="0"/>
          <w:marTop w:val="0"/>
          <w:marBottom w:val="0"/>
          <w:divBdr>
            <w:top w:val="none" w:sz="0" w:space="0" w:color="auto"/>
            <w:left w:val="none" w:sz="0" w:space="0" w:color="auto"/>
            <w:bottom w:val="none" w:sz="0" w:space="0" w:color="auto"/>
            <w:right w:val="none" w:sz="0" w:space="0" w:color="auto"/>
          </w:divBdr>
        </w:div>
        <w:div w:id="1644965328">
          <w:marLeft w:val="0"/>
          <w:marRight w:val="0"/>
          <w:marTop w:val="0"/>
          <w:marBottom w:val="0"/>
          <w:divBdr>
            <w:top w:val="none" w:sz="0" w:space="0" w:color="auto"/>
            <w:left w:val="none" w:sz="0" w:space="0" w:color="auto"/>
            <w:bottom w:val="none" w:sz="0" w:space="0" w:color="auto"/>
            <w:right w:val="none" w:sz="0" w:space="0" w:color="auto"/>
          </w:divBdr>
        </w:div>
        <w:div w:id="1644965333">
          <w:marLeft w:val="0"/>
          <w:marRight w:val="0"/>
          <w:marTop w:val="0"/>
          <w:marBottom w:val="0"/>
          <w:divBdr>
            <w:top w:val="none" w:sz="0" w:space="0" w:color="auto"/>
            <w:left w:val="none" w:sz="0" w:space="0" w:color="auto"/>
            <w:bottom w:val="none" w:sz="0" w:space="0" w:color="auto"/>
            <w:right w:val="none" w:sz="0" w:space="0" w:color="auto"/>
          </w:divBdr>
        </w:div>
        <w:div w:id="1644965341">
          <w:marLeft w:val="0"/>
          <w:marRight w:val="0"/>
          <w:marTop w:val="0"/>
          <w:marBottom w:val="0"/>
          <w:divBdr>
            <w:top w:val="none" w:sz="0" w:space="0" w:color="auto"/>
            <w:left w:val="none" w:sz="0" w:space="0" w:color="auto"/>
            <w:bottom w:val="none" w:sz="0" w:space="0" w:color="auto"/>
            <w:right w:val="none" w:sz="0" w:space="0" w:color="auto"/>
          </w:divBdr>
        </w:div>
        <w:div w:id="1644965348">
          <w:marLeft w:val="0"/>
          <w:marRight w:val="0"/>
          <w:marTop w:val="0"/>
          <w:marBottom w:val="0"/>
          <w:divBdr>
            <w:top w:val="none" w:sz="0" w:space="0" w:color="auto"/>
            <w:left w:val="none" w:sz="0" w:space="0" w:color="auto"/>
            <w:bottom w:val="none" w:sz="0" w:space="0" w:color="auto"/>
            <w:right w:val="none" w:sz="0" w:space="0" w:color="auto"/>
          </w:divBdr>
        </w:div>
        <w:div w:id="1644965369">
          <w:marLeft w:val="0"/>
          <w:marRight w:val="0"/>
          <w:marTop w:val="0"/>
          <w:marBottom w:val="0"/>
          <w:divBdr>
            <w:top w:val="none" w:sz="0" w:space="0" w:color="auto"/>
            <w:left w:val="none" w:sz="0" w:space="0" w:color="auto"/>
            <w:bottom w:val="none" w:sz="0" w:space="0" w:color="auto"/>
            <w:right w:val="none" w:sz="0" w:space="0" w:color="auto"/>
          </w:divBdr>
        </w:div>
        <w:div w:id="1644965370">
          <w:marLeft w:val="0"/>
          <w:marRight w:val="0"/>
          <w:marTop w:val="0"/>
          <w:marBottom w:val="0"/>
          <w:divBdr>
            <w:top w:val="none" w:sz="0" w:space="0" w:color="auto"/>
            <w:left w:val="none" w:sz="0" w:space="0" w:color="auto"/>
            <w:bottom w:val="none" w:sz="0" w:space="0" w:color="auto"/>
            <w:right w:val="none" w:sz="0" w:space="0" w:color="auto"/>
          </w:divBdr>
        </w:div>
        <w:div w:id="1644965394">
          <w:marLeft w:val="0"/>
          <w:marRight w:val="0"/>
          <w:marTop w:val="0"/>
          <w:marBottom w:val="0"/>
          <w:divBdr>
            <w:top w:val="none" w:sz="0" w:space="0" w:color="auto"/>
            <w:left w:val="none" w:sz="0" w:space="0" w:color="auto"/>
            <w:bottom w:val="none" w:sz="0" w:space="0" w:color="auto"/>
            <w:right w:val="none" w:sz="0" w:space="0" w:color="auto"/>
          </w:divBdr>
        </w:div>
        <w:div w:id="1644965397">
          <w:marLeft w:val="0"/>
          <w:marRight w:val="0"/>
          <w:marTop w:val="0"/>
          <w:marBottom w:val="0"/>
          <w:divBdr>
            <w:top w:val="none" w:sz="0" w:space="0" w:color="auto"/>
            <w:left w:val="none" w:sz="0" w:space="0" w:color="auto"/>
            <w:bottom w:val="none" w:sz="0" w:space="0" w:color="auto"/>
            <w:right w:val="none" w:sz="0" w:space="0" w:color="auto"/>
          </w:divBdr>
        </w:div>
        <w:div w:id="1644965401">
          <w:marLeft w:val="0"/>
          <w:marRight w:val="0"/>
          <w:marTop w:val="0"/>
          <w:marBottom w:val="0"/>
          <w:divBdr>
            <w:top w:val="none" w:sz="0" w:space="0" w:color="auto"/>
            <w:left w:val="none" w:sz="0" w:space="0" w:color="auto"/>
            <w:bottom w:val="none" w:sz="0" w:space="0" w:color="auto"/>
            <w:right w:val="none" w:sz="0" w:space="0" w:color="auto"/>
          </w:divBdr>
        </w:div>
        <w:div w:id="1644965403">
          <w:marLeft w:val="0"/>
          <w:marRight w:val="0"/>
          <w:marTop w:val="0"/>
          <w:marBottom w:val="0"/>
          <w:divBdr>
            <w:top w:val="none" w:sz="0" w:space="0" w:color="auto"/>
            <w:left w:val="none" w:sz="0" w:space="0" w:color="auto"/>
            <w:bottom w:val="none" w:sz="0" w:space="0" w:color="auto"/>
            <w:right w:val="none" w:sz="0" w:space="0" w:color="auto"/>
          </w:divBdr>
        </w:div>
        <w:div w:id="1644965408">
          <w:marLeft w:val="0"/>
          <w:marRight w:val="0"/>
          <w:marTop w:val="0"/>
          <w:marBottom w:val="0"/>
          <w:divBdr>
            <w:top w:val="none" w:sz="0" w:space="0" w:color="auto"/>
            <w:left w:val="none" w:sz="0" w:space="0" w:color="auto"/>
            <w:bottom w:val="none" w:sz="0" w:space="0" w:color="auto"/>
            <w:right w:val="none" w:sz="0" w:space="0" w:color="auto"/>
          </w:divBdr>
        </w:div>
        <w:div w:id="1644965410">
          <w:marLeft w:val="0"/>
          <w:marRight w:val="0"/>
          <w:marTop w:val="0"/>
          <w:marBottom w:val="0"/>
          <w:divBdr>
            <w:top w:val="none" w:sz="0" w:space="0" w:color="auto"/>
            <w:left w:val="none" w:sz="0" w:space="0" w:color="auto"/>
            <w:bottom w:val="none" w:sz="0" w:space="0" w:color="auto"/>
            <w:right w:val="none" w:sz="0" w:space="0" w:color="auto"/>
          </w:divBdr>
        </w:div>
        <w:div w:id="1644965416">
          <w:marLeft w:val="0"/>
          <w:marRight w:val="0"/>
          <w:marTop w:val="0"/>
          <w:marBottom w:val="0"/>
          <w:divBdr>
            <w:top w:val="none" w:sz="0" w:space="0" w:color="auto"/>
            <w:left w:val="none" w:sz="0" w:space="0" w:color="auto"/>
            <w:bottom w:val="none" w:sz="0" w:space="0" w:color="auto"/>
            <w:right w:val="none" w:sz="0" w:space="0" w:color="auto"/>
          </w:divBdr>
        </w:div>
        <w:div w:id="1644965417">
          <w:marLeft w:val="0"/>
          <w:marRight w:val="0"/>
          <w:marTop w:val="0"/>
          <w:marBottom w:val="0"/>
          <w:divBdr>
            <w:top w:val="none" w:sz="0" w:space="0" w:color="auto"/>
            <w:left w:val="none" w:sz="0" w:space="0" w:color="auto"/>
            <w:bottom w:val="none" w:sz="0" w:space="0" w:color="auto"/>
            <w:right w:val="none" w:sz="0" w:space="0" w:color="auto"/>
          </w:divBdr>
        </w:div>
        <w:div w:id="1644965433">
          <w:marLeft w:val="0"/>
          <w:marRight w:val="0"/>
          <w:marTop w:val="0"/>
          <w:marBottom w:val="0"/>
          <w:divBdr>
            <w:top w:val="none" w:sz="0" w:space="0" w:color="auto"/>
            <w:left w:val="none" w:sz="0" w:space="0" w:color="auto"/>
            <w:bottom w:val="none" w:sz="0" w:space="0" w:color="auto"/>
            <w:right w:val="none" w:sz="0" w:space="0" w:color="auto"/>
          </w:divBdr>
        </w:div>
        <w:div w:id="1644965442">
          <w:marLeft w:val="0"/>
          <w:marRight w:val="0"/>
          <w:marTop w:val="0"/>
          <w:marBottom w:val="0"/>
          <w:divBdr>
            <w:top w:val="none" w:sz="0" w:space="0" w:color="auto"/>
            <w:left w:val="none" w:sz="0" w:space="0" w:color="auto"/>
            <w:bottom w:val="none" w:sz="0" w:space="0" w:color="auto"/>
            <w:right w:val="none" w:sz="0" w:space="0" w:color="auto"/>
          </w:divBdr>
        </w:div>
        <w:div w:id="1644965446">
          <w:marLeft w:val="0"/>
          <w:marRight w:val="0"/>
          <w:marTop w:val="0"/>
          <w:marBottom w:val="0"/>
          <w:divBdr>
            <w:top w:val="none" w:sz="0" w:space="0" w:color="auto"/>
            <w:left w:val="none" w:sz="0" w:space="0" w:color="auto"/>
            <w:bottom w:val="none" w:sz="0" w:space="0" w:color="auto"/>
            <w:right w:val="none" w:sz="0" w:space="0" w:color="auto"/>
          </w:divBdr>
        </w:div>
        <w:div w:id="1644965450">
          <w:marLeft w:val="0"/>
          <w:marRight w:val="0"/>
          <w:marTop w:val="0"/>
          <w:marBottom w:val="0"/>
          <w:divBdr>
            <w:top w:val="none" w:sz="0" w:space="0" w:color="auto"/>
            <w:left w:val="none" w:sz="0" w:space="0" w:color="auto"/>
            <w:bottom w:val="none" w:sz="0" w:space="0" w:color="auto"/>
            <w:right w:val="none" w:sz="0" w:space="0" w:color="auto"/>
          </w:divBdr>
        </w:div>
        <w:div w:id="1644965453">
          <w:marLeft w:val="0"/>
          <w:marRight w:val="0"/>
          <w:marTop w:val="0"/>
          <w:marBottom w:val="0"/>
          <w:divBdr>
            <w:top w:val="none" w:sz="0" w:space="0" w:color="auto"/>
            <w:left w:val="none" w:sz="0" w:space="0" w:color="auto"/>
            <w:bottom w:val="none" w:sz="0" w:space="0" w:color="auto"/>
            <w:right w:val="none" w:sz="0" w:space="0" w:color="auto"/>
          </w:divBdr>
        </w:div>
        <w:div w:id="1644965457">
          <w:marLeft w:val="0"/>
          <w:marRight w:val="0"/>
          <w:marTop w:val="0"/>
          <w:marBottom w:val="0"/>
          <w:divBdr>
            <w:top w:val="none" w:sz="0" w:space="0" w:color="auto"/>
            <w:left w:val="none" w:sz="0" w:space="0" w:color="auto"/>
            <w:bottom w:val="none" w:sz="0" w:space="0" w:color="auto"/>
            <w:right w:val="none" w:sz="0" w:space="0" w:color="auto"/>
          </w:divBdr>
        </w:div>
        <w:div w:id="1644965460">
          <w:marLeft w:val="0"/>
          <w:marRight w:val="0"/>
          <w:marTop w:val="0"/>
          <w:marBottom w:val="0"/>
          <w:divBdr>
            <w:top w:val="none" w:sz="0" w:space="0" w:color="auto"/>
            <w:left w:val="none" w:sz="0" w:space="0" w:color="auto"/>
            <w:bottom w:val="none" w:sz="0" w:space="0" w:color="auto"/>
            <w:right w:val="none" w:sz="0" w:space="0" w:color="auto"/>
          </w:divBdr>
        </w:div>
        <w:div w:id="1644965478">
          <w:marLeft w:val="0"/>
          <w:marRight w:val="0"/>
          <w:marTop w:val="0"/>
          <w:marBottom w:val="0"/>
          <w:divBdr>
            <w:top w:val="none" w:sz="0" w:space="0" w:color="auto"/>
            <w:left w:val="none" w:sz="0" w:space="0" w:color="auto"/>
            <w:bottom w:val="none" w:sz="0" w:space="0" w:color="auto"/>
            <w:right w:val="none" w:sz="0" w:space="0" w:color="auto"/>
          </w:divBdr>
        </w:div>
        <w:div w:id="1644965484">
          <w:marLeft w:val="0"/>
          <w:marRight w:val="0"/>
          <w:marTop w:val="0"/>
          <w:marBottom w:val="0"/>
          <w:divBdr>
            <w:top w:val="none" w:sz="0" w:space="0" w:color="auto"/>
            <w:left w:val="none" w:sz="0" w:space="0" w:color="auto"/>
            <w:bottom w:val="none" w:sz="0" w:space="0" w:color="auto"/>
            <w:right w:val="none" w:sz="0" w:space="0" w:color="auto"/>
          </w:divBdr>
        </w:div>
        <w:div w:id="1644965500">
          <w:marLeft w:val="0"/>
          <w:marRight w:val="0"/>
          <w:marTop w:val="0"/>
          <w:marBottom w:val="0"/>
          <w:divBdr>
            <w:top w:val="none" w:sz="0" w:space="0" w:color="auto"/>
            <w:left w:val="none" w:sz="0" w:space="0" w:color="auto"/>
            <w:bottom w:val="none" w:sz="0" w:space="0" w:color="auto"/>
            <w:right w:val="none" w:sz="0" w:space="0" w:color="auto"/>
          </w:divBdr>
        </w:div>
        <w:div w:id="1644965502">
          <w:marLeft w:val="0"/>
          <w:marRight w:val="0"/>
          <w:marTop w:val="0"/>
          <w:marBottom w:val="0"/>
          <w:divBdr>
            <w:top w:val="none" w:sz="0" w:space="0" w:color="auto"/>
            <w:left w:val="none" w:sz="0" w:space="0" w:color="auto"/>
            <w:bottom w:val="none" w:sz="0" w:space="0" w:color="auto"/>
            <w:right w:val="none" w:sz="0" w:space="0" w:color="auto"/>
          </w:divBdr>
        </w:div>
        <w:div w:id="1644965508">
          <w:marLeft w:val="0"/>
          <w:marRight w:val="0"/>
          <w:marTop w:val="0"/>
          <w:marBottom w:val="0"/>
          <w:divBdr>
            <w:top w:val="none" w:sz="0" w:space="0" w:color="auto"/>
            <w:left w:val="none" w:sz="0" w:space="0" w:color="auto"/>
            <w:bottom w:val="none" w:sz="0" w:space="0" w:color="auto"/>
            <w:right w:val="none" w:sz="0" w:space="0" w:color="auto"/>
          </w:divBdr>
        </w:div>
        <w:div w:id="1644965514">
          <w:marLeft w:val="0"/>
          <w:marRight w:val="0"/>
          <w:marTop w:val="0"/>
          <w:marBottom w:val="0"/>
          <w:divBdr>
            <w:top w:val="none" w:sz="0" w:space="0" w:color="auto"/>
            <w:left w:val="none" w:sz="0" w:space="0" w:color="auto"/>
            <w:bottom w:val="none" w:sz="0" w:space="0" w:color="auto"/>
            <w:right w:val="none" w:sz="0" w:space="0" w:color="auto"/>
          </w:divBdr>
        </w:div>
        <w:div w:id="1644965521">
          <w:marLeft w:val="0"/>
          <w:marRight w:val="0"/>
          <w:marTop w:val="0"/>
          <w:marBottom w:val="0"/>
          <w:divBdr>
            <w:top w:val="none" w:sz="0" w:space="0" w:color="auto"/>
            <w:left w:val="none" w:sz="0" w:space="0" w:color="auto"/>
            <w:bottom w:val="none" w:sz="0" w:space="0" w:color="auto"/>
            <w:right w:val="none" w:sz="0" w:space="0" w:color="auto"/>
          </w:divBdr>
        </w:div>
      </w:divsChild>
    </w:div>
    <w:div w:id="1644965485">
      <w:marLeft w:val="0"/>
      <w:marRight w:val="0"/>
      <w:marTop w:val="0"/>
      <w:marBottom w:val="0"/>
      <w:divBdr>
        <w:top w:val="none" w:sz="0" w:space="0" w:color="auto"/>
        <w:left w:val="none" w:sz="0" w:space="0" w:color="auto"/>
        <w:bottom w:val="none" w:sz="0" w:space="0" w:color="auto"/>
        <w:right w:val="none" w:sz="0" w:space="0" w:color="auto"/>
      </w:divBdr>
      <w:divsChild>
        <w:div w:id="1644965222">
          <w:marLeft w:val="0"/>
          <w:marRight w:val="0"/>
          <w:marTop w:val="0"/>
          <w:marBottom w:val="0"/>
          <w:divBdr>
            <w:top w:val="none" w:sz="0" w:space="0" w:color="auto"/>
            <w:left w:val="none" w:sz="0" w:space="0" w:color="auto"/>
            <w:bottom w:val="none" w:sz="0" w:space="0" w:color="auto"/>
            <w:right w:val="none" w:sz="0" w:space="0" w:color="auto"/>
          </w:divBdr>
        </w:div>
        <w:div w:id="1644965230">
          <w:marLeft w:val="0"/>
          <w:marRight w:val="0"/>
          <w:marTop w:val="0"/>
          <w:marBottom w:val="0"/>
          <w:divBdr>
            <w:top w:val="none" w:sz="0" w:space="0" w:color="auto"/>
            <w:left w:val="none" w:sz="0" w:space="0" w:color="auto"/>
            <w:bottom w:val="none" w:sz="0" w:space="0" w:color="auto"/>
            <w:right w:val="none" w:sz="0" w:space="0" w:color="auto"/>
          </w:divBdr>
        </w:div>
        <w:div w:id="1644965254">
          <w:marLeft w:val="0"/>
          <w:marRight w:val="0"/>
          <w:marTop w:val="0"/>
          <w:marBottom w:val="0"/>
          <w:divBdr>
            <w:top w:val="none" w:sz="0" w:space="0" w:color="auto"/>
            <w:left w:val="none" w:sz="0" w:space="0" w:color="auto"/>
            <w:bottom w:val="none" w:sz="0" w:space="0" w:color="auto"/>
            <w:right w:val="none" w:sz="0" w:space="0" w:color="auto"/>
          </w:divBdr>
        </w:div>
        <w:div w:id="1644965282">
          <w:marLeft w:val="0"/>
          <w:marRight w:val="0"/>
          <w:marTop w:val="0"/>
          <w:marBottom w:val="0"/>
          <w:divBdr>
            <w:top w:val="none" w:sz="0" w:space="0" w:color="auto"/>
            <w:left w:val="none" w:sz="0" w:space="0" w:color="auto"/>
            <w:bottom w:val="none" w:sz="0" w:space="0" w:color="auto"/>
            <w:right w:val="none" w:sz="0" w:space="0" w:color="auto"/>
          </w:divBdr>
        </w:div>
        <w:div w:id="1644965298">
          <w:marLeft w:val="0"/>
          <w:marRight w:val="0"/>
          <w:marTop w:val="0"/>
          <w:marBottom w:val="0"/>
          <w:divBdr>
            <w:top w:val="none" w:sz="0" w:space="0" w:color="auto"/>
            <w:left w:val="none" w:sz="0" w:space="0" w:color="auto"/>
            <w:bottom w:val="none" w:sz="0" w:space="0" w:color="auto"/>
            <w:right w:val="none" w:sz="0" w:space="0" w:color="auto"/>
          </w:divBdr>
        </w:div>
        <w:div w:id="1644965308">
          <w:marLeft w:val="0"/>
          <w:marRight w:val="0"/>
          <w:marTop w:val="0"/>
          <w:marBottom w:val="0"/>
          <w:divBdr>
            <w:top w:val="none" w:sz="0" w:space="0" w:color="auto"/>
            <w:left w:val="none" w:sz="0" w:space="0" w:color="auto"/>
            <w:bottom w:val="none" w:sz="0" w:space="0" w:color="auto"/>
            <w:right w:val="none" w:sz="0" w:space="0" w:color="auto"/>
          </w:divBdr>
        </w:div>
        <w:div w:id="1644965318">
          <w:marLeft w:val="0"/>
          <w:marRight w:val="0"/>
          <w:marTop w:val="0"/>
          <w:marBottom w:val="0"/>
          <w:divBdr>
            <w:top w:val="none" w:sz="0" w:space="0" w:color="auto"/>
            <w:left w:val="none" w:sz="0" w:space="0" w:color="auto"/>
            <w:bottom w:val="none" w:sz="0" w:space="0" w:color="auto"/>
            <w:right w:val="none" w:sz="0" w:space="0" w:color="auto"/>
          </w:divBdr>
        </w:div>
        <w:div w:id="1644965326">
          <w:marLeft w:val="0"/>
          <w:marRight w:val="0"/>
          <w:marTop w:val="0"/>
          <w:marBottom w:val="0"/>
          <w:divBdr>
            <w:top w:val="none" w:sz="0" w:space="0" w:color="auto"/>
            <w:left w:val="none" w:sz="0" w:space="0" w:color="auto"/>
            <w:bottom w:val="none" w:sz="0" w:space="0" w:color="auto"/>
            <w:right w:val="none" w:sz="0" w:space="0" w:color="auto"/>
          </w:divBdr>
        </w:div>
        <w:div w:id="1644965329">
          <w:marLeft w:val="0"/>
          <w:marRight w:val="0"/>
          <w:marTop w:val="0"/>
          <w:marBottom w:val="0"/>
          <w:divBdr>
            <w:top w:val="none" w:sz="0" w:space="0" w:color="auto"/>
            <w:left w:val="none" w:sz="0" w:space="0" w:color="auto"/>
            <w:bottom w:val="none" w:sz="0" w:space="0" w:color="auto"/>
            <w:right w:val="none" w:sz="0" w:space="0" w:color="auto"/>
          </w:divBdr>
        </w:div>
        <w:div w:id="1644965332">
          <w:marLeft w:val="0"/>
          <w:marRight w:val="0"/>
          <w:marTop w:val="0"/>
          <w:marBottom w:val="0"/>
          <w:divBdr>
            <w:top w:val="none" w:sz="0" w:space="0" w:color="auto"/>
            <w:left w:val="none" w:sz="0" w:space="0" w:color="auto"/>
            <w:bottom w:val="none" w:sz="0" w:space="0" w:color="auto"/>
            <w:right w:val="none" w:sz="0" w:space="0" w:color="auto"/>
          </w:divBdr>
        </w:div>
        <w:div w:id="1644965342">
          <w:marLeft w:val="0"/>
          <w:marRight w:val="0"/>
          <w:marTop w:val="0"/>
          <w:marBottom w:val="0"/>
          <w:divBdr>
            <w:top w:val="none" w:sz="0" w:space="0" w:color="auto"/>
            <w:left w:val="none" w:sz="0" w:space="0" w:color="auto"/>
            <w:bottom w:val="none" w:sz="0" w:space="0" w:color="auto"/>
            <w:right w:val="none" w:sz="0" w:space="0" w:color="auto"/>
          </w:divBdr>
        </w:div>
        <w:div w:id="1644965353">
          <w:marLeft w:val="0"/>
          <w:marRight w:val="0"/>
          <w:marTop w:val="0"/>
          <w:marBottom w:val="0"/>
          <w:divBdr>
            <w:top w:val="none" w:sz="0" w:space="0" w:color="auto"/>
            <w:left w:val="none" w:sz="0" w:space="0" w:color="auto"/>
            <w:bottom w:val="none" w:sz="0" w:space="0" w:color="auto"/>
            <w:right w:val="none" w:sz="0" w:space="0" w:color="auto"/>
          </w:divBdr>
        </w:div>
        <w:div w:id="1644965402">
          <w:marLeft w:val="0"/>
          <w:marRight w:val="0"/>
          <w:marTop w:val="0"/>
          <w:marBottom w:val="0"/>
          <w:divBdr>
            <w:top w:val="none" w:sz="0" w:space="0" w:color="auto"/>
            <w:left w:val="none" w:sz="0" w:space="0" w:color="auto"/>
            <w:bottom w:val="none" w:sz="0" w:space="0" w:color="auto"/>
            <w:right w:val="none" w:sz="0" w:space="0" w:color="auto"/>
          </w:divBdr>
        </w:div>
        <w:div w:id="1644965409">
          <w:marLeft w:val="0"/>
          <w:marRight w:val="0"/>
          <w:marTop w:val="0"/>
          <w:marBottom w:val="0"/>
          <w:divBdr>
            <w:top w:val="none" w:sz="0" w:space="0" w:color="auto"/>
            <w:left w:val="none" w:sz="0" w:space="0" w:color="auto"/>
            <w:bottom w:val="none" w:sz="0" w:space="0" w:color="auto"/>
            <w:right w:val="none" w:sz="0" w:space="0" w:color="auto"/>
          </w:divBdr>
        </w:div>
        <w:div w:id="1644965425">
          <w:marLeft w:val="0"/>
          <w:marRight w:val="0"/>
          <w:marTop w:val="0"/>
          <w:marBottom w:val="0"/>
          <w:divBdr>
            <w:top w:val="none" w:sz="0" w:space="0" w:color="auto"/>
            <w:left w:val="none" w:sz="0" w:space="0" w:color="auto"/>
            <w:bottom w:val="none" w:sz="0" w:space="0" w:color="auto"/>
            <w:right w:val="none" w:sz="0" w:space="0" w:color="auto"/>
          </w:divBdr>
        </w:div>
        <w:div w:id="1644965431">
          <w:marLeft w:val="0"/>
          <w:marRight w:val="0"/>
          <w:marTop w:val="0"/>
          <w:marBottom w:val="0"/>
          <w:divBdr>
            <w:top w:val="none" w:sz="0" w:space="0" w:color="auto"/>
            <w:left w:val="none" w:sz="0" w:space="0" w:color="auto"/>
            <w:bottom w:val="none" w:sz="0" w:space="0" w:color="auto"/>
            <w:right w:val="none" w:sz="0" w:space="0" w:color="auto"/>
          </w:divBdr>
        </w:div>
        <w:div w:id="1644965436">
          <w:marLeft w:val="0"/>
          <w:marRight w:val="0"/>
          <w:marTop w:val="0"/>
          <w:marBottom w:val="0"/>
          <w:divBdr>
            <w:top w:val="none" w:sz="0" w:space="0" w:color="auto"/>
            <w:left w:val="none" w:sz="0" w:space="0" w:color="auto"/>
            <w:bottom w:val="none" w:sz="0" w:space="0" w:color="auto"/>
            <w:right w:val="none" w:sz="0" w:space="0" w:color="auto"/>
          </w:divBdr>
        </w:div>
        <w:div w:id="1644965469">
          <w:marLeft w:val="0"/>
          <w:marRight w:val="0"/>
          <w:marTop w:val="0"/>
          <w:marBottom w:val="0"/>
          <w:divBdr>
            <w:top w:val="none" w:sz="0" w:space="0" w:color="auto"/>
            <w:left w:val="none" w:sz="0" w:space="0" w:color="auto"/>
            <w:bottom w:val="none" w:sz="0" w:space="0" w:color="auto"/>
            <w:right w:val="none" w:sz="0" w:space="0" w:color="auto"/>
          </w:divBdr>
        </w:div>
        <w:div w:id="1644965471">
          <w:marLeft w:val="0"/>
          <w:marRight w:val="0"/>
          <w:marTop w:val="0"/>
          <w:marBottom w:val="0"/>
          <w:divBdr>
            <w:top w:val="none" w:sz="0" w:space="0" w:color="auto"/>
            <w:left w:val="none" w:sz="0" w:space="0" w:color="auto"/>
            <w:bottom w:val="none" w:sz="0" w:space="0" w:color="auto"/>
            <w:right w:val="none" w:sz="0" w:space="0" w:color="auto"/>
          </w:divBdr>
        </w:div>
        <w:div w:id="1644965474">
          <w:marLeft w:val="0"/>
          <w:marRight w:val="0"/>
          <w:marTop w:val="0"/>
          <w:marBottom w:val="0"/>
          <w:divBdr>
            <w:top w:val="none" w:sz="0" w:space="0" w:color="auto"/>
            <w:left w:val="none" w:sz="0" w:space="0" w:color="auto"/>
            <w:bottom w:val="none" w:sz="0" w:space="0" w:color="auto"/>
            <w:right w:val="none" w:sz="0" w:space="0" w:color="auto"/>
          </w:divBdr>
        </w:div>
        <w:div w:id="1644965483">
          <w:marLeft w:val="0"/>
          <w:marRight w:val="0"/>
          <w:marTop w:val="0"/>
          <w:marBottom w:val="0"/>
          <w:divBdr>
            <w:top w:val="none" w:sz="0" w:space="0" w:color="auto"/>
            <w:left w:val="none" w:sz="0" w:space="0" w:color="auto"/>
            <w:bottom w:val="none" w:sz="0" w:space="0" w:color="auto"/>
            <w:right w:val="none" w:sz="0" w:space="0" w:color="auto"/>
          </w:divBdr>
        </w:div>
        <w:div w:id="1644965505">
          <w:marLeft w:val="0"/>
          <w:marRight w:val="0"/>
          <w:marTop w:val="0"/>
          <w:marBottom w:val="0"/>
          <w:divBdr>
            <w:top w:val="none" w:sz="0" w:space="0" w:color="auto"/>
            <w:left w:val="none" w:sz="0" w:space="0" w:color="auto"/>
            <w:bottom w:val="none" w:sz="0" w:space="0" w:color="auto"/>
            <w:right w:val="none" w:sz="0" w:space="0" w:color="auto"/>
          </w:divBdr>
        </w:div>
        <w:div w:id="1644965512">
          <w:marLeft w:val="0"/>
          <w:marRight w:val="0"/>
          <w:marTop w:val="0"/>
          <w:marBottom w:val="0"/>
          <w:divBdr>
            <w:top w:val="none" w:sz="0" w:space="0" w:color="auto"/>
            <w:left w:val="none" w:sz="0" w:space="0" w:color="auto"/>
            <w:bottom w:val="none" w:sz="0" w:space="0" w:color="auto"/>
            <w:right w:val="none" w:sz="0" w:space="0" w:color="auto"/>
          </w:divBdr>
        </w:div>
        <w:div w:id="1644965519">
          <w:marLeft w:val="0"/>
          <w:marRight w:val="0"/>
          <w:marTop w:val="0"/>
          <w:marBottom w:val="0"/>
          <w:divBdr>
            <w:top w:val="none" w:sz="0" w:space="0" w:color="auto"/>
            <w:left w:val="none" w:sz="0" w:space="0" w:color="auto"/>
            <w:bottom w:val="none" w:sz="0" w:space="0" w:color="auto"/>
            <w:right w:val="none" w:sz="0" w:space="0" w:color="auto"/>
          </w:divBdr>
        </w:div>
        <w:div w:id="1644965526">
          <w:marLeft w:val="0"/>
          <w:marRight w:val="0"/>
          <w:marTop w:val="0"/>
          <w:marBottom w:val="0"/>
          <w:divBdr>
            <w:top w:val="none" w:sz="0" w:space="0" w:color="auto"/>
            <w:left w:val="none" w:sz="0" w:space="0" w:color="auto"/>
            <w:bottom w:val="none" w:sz="0" w:space="0" w:color="auto"/>
            <w:right w:val="none" w:sz="0" w:space="0" w:color="auto"/>
          </w:divBdr>
        </w:div>
      </w:divsChild>
    </w:div>
    <w:div w:id="1644965495">
      <w:marLeft w:val="0"/>
      <w:marRight w:val="0"/>
      <w:marTop w:val="0"/>
      <w:marBottom w:val="0"/>
      <w:divBdr>
        <w:top w:val="none" w:sz="0" w:space="0" w:color="auto"/>
        <w:left w:val="none" w:sz="0" w:space="0" w:color="auto"/>
        <w:bottom w:val="none" w:sz="0" w:space="0" w:color="auto"/>
        <w:right w:val="none" w:sz="0" w:space="0" w:color="auto"/>
      </w:divBdr>
      <w:divsChild>
        <w:div w:id="1644965251">
          <w:marLeft w:val="0"/>
          <w:marRight w:val="0"/>
          <w:marTop w:val="0"/>
          <w:marBottom w:val="0"/>
          <w:divBdr>
            <w:top w:val="none" w:sz="0" w:space="0" w:color="auto"/>
            <w:left w:val="none" w:sz="0" w:space="0" w:color="auto"/>
            <w:bottom w:val="none" w:sz="0" w:space="0" w:color="auto"/>
            <w:right w:val="none" w:sz="0" w:space="0" w:color="auto"/>
          </w:divBdr>
        </w:div>
        <w:div w:id="1644965265">
          <w:marLeft w:val="0"/>
          <w:marRight w:val="0"/>
          <w:marTop w:val="0"/>
          <w:marBottom w:val="0"/>
          <w:divBdr>
            <w:top w:val="none" w:sz="0" w:space="0" w:color="auto"/>
            <w:left w:val="none" w:sz="0" w:space="0" w:color="auto"/>
            <w:bottom w:val="none" w:sz="0" w:space="0" w:color="auto"/>
            <w:right w:val="none" w:sz="0" w:space="0" w:color="auto"/>
          </w:divBdr>
        </w:div>
        <w:div w:id="1644965297">
          <w:marLeft w:val="0"/>
          <w:marRight w:val="0"/>
          <w:marTop w:val="0"/>
          <w:marBottom w:val="0"/>
          <w:divBdr>
            <w:top w:val="none" w:sz="0" w:space="0" w:color="auto"/>
            <w:left w:val="none" w:sz="0" w:space="0" w:color="auto"/>
            <w:bottom w:val="none" w:sz="0" w:space="0" w:color="auto"/>
            <w:right w:val="none" w:sz="0" w:space="0" w:color="auto"/>
          </w:divBdr>
        </w:div>
        <w:div w:id="1644965302">
          <w:marLeft w:val="0"/>
          <w:marRight w:val="0"/>
          <w:marTop w:val="0"/>
          <w:marBottom w:val="0"/>
          <w:divBdr>
            <w:top w:val="none" w:sz="0" w:space="0" w:color="auto"/>
            <w:left w:val="none" w:sz="0" w:space="0" w:color="auto"/>
            <w:bottom w:val="none" w:sz="0" w:space="0" w:color="auto"/>
            <w:right w:val="none" w:sz="0" w:space="0" w:color="auto"/>
          </w:divBdr>
        </w:div>
        <w:div w:id="1644965349">
          <w:marLeft w:val="0"/>
          <w:marRight w:val="0"/>
          <w:marTop w:val="0"/>
          <w:marBottom w:val="0"/>
          <w:divBdr>
            <w:top w:val="none" w:sz="0" w:space="0" w:color="auto"/>
            <w:left w:val="none" w:sz="0" w:space="0" w:color="auto"/>
            <w:bottom w:val="none" w:sz="0" w:space="0" w:color="auto"/>
            <w:right w:val="none" w:sz="0" w:space="0" w:color="auto"/>
          </w:divBdr>
        </w:div>
        <w:div w:id="1644965439">
          <w:marLeft w:val="0"/>
          <w:marRight w:val="0"/>
          <w:marTop w:val="0"/>
          <w:marBottom w:val="0"/>
          <w:divBdr>
            <w:top w:val="none" w:sz="0" w:space="0" w:color="auto"/>
            <w:left w:val="none" w:sz="0" w:space="0" w:color="auto"/>
            <w:bottom w:val="none" w:sz="0" w:space="0" w:color="auto"/>
            <w:right w:val="none" w:sz="0" w:space="0" w:color="auto"/>
          </w:divBdr>
        </w:div>
        <w:div w:id="1644965466">
          <w:marLeft w:val="0"/>
          <w:marRight w:val="0"/>
          <w:marTop w:val="0"/>
          <w:marBottom w:val="0"/>
          <w:divBdr>
            <w:top w:val="none" w:sz="0" w:space="0" w:color="auto"/>
            <w:left w:val="none" w:sz="0" w:space="0" w:color="auto"/>
            <w:bottom w:val="none" w:sz="0" w:space="0" w:color="auto"/>
            <w:right w:val="none" w:sz="0" w:space="0" w:color="auto"/>
          </w:divBdr>
        </w:div>
        <w:div w:id="1644965473">
          <w:marLeft w:val="0"/>
          <w:marRight w:val="0"/>
          <w:marTop w:val="0"/>
          <w:marBottom w:val="0"/>
          <w:divBdr>
            <w:top w:val="none" w:sz="0" w:space="0" w:color="auto"/>
            <w:left w:val="none" w:sz="0" w:space="0" w:color="auto"/>
            <w:bottom w:val="none" w:sz="0" w:space="0" w:color="auto"/>
            <w:right w:val="none" w:sz="0" w:space="0" w:color="auto"/>
          </w:divBdr>
        </w:div>
        <w:div w:id="1644965476">
          <w:marLeft w:val="0"/>
          <w:marRight w:val="0"/>
          <w:marTop w:val="0"/>
          <w:marBottom w:val="0"/>
          <w:divBdr>
            <w:top w:val="none" w:sz="0" w:space="0" w:color="auto"/>
            <w:left w:val="none" w:sz="0" w:space="0" w:color="auto"/>
            <w:bottom w:val="none" w:sz="0" w:space="0" w:color="auto"/>
            <w:right w:val="none" w:sz="0" w:space="0" w:color="auto"/>
          </w:divBdr>
        </w:div>
        <w:div w:id="1644965486">
          <w:marLeft w:val="0"/>
          <w:marRight w:val="0"/>
          <w:marTop w:val="0"/>
          <w:marBottom w:val="0"/>
          <w:divBdr>
            <w:top w:val="none" w:sz="0" w:space="0" w:color="auto"/>
            <w:left w:val="none" w:sz="0" w:space="0" w:color="auto"/>
            <w:bottom w:val="none" w:sz="0" w:space="0" w:color="auto"/>
            <w:right w:val="none" w:sz="0" w:space="0" w:color="auto"/>
          </w:divBdr>
        </w:div>
      </w:divsChild>
    </w:div>
    <w:div w:id="1644965513">
      <w:marLeft w:val="0"/>
      <w:marRight w:val="0"/>
      <w:marTop w:val="0"/>
      <w:marBottom w:val="0"/>
      <w:divBdr>
        <w:top w:val="none" w:sz="0" w:space="0" w:color="auto"/>
        <w:left w:val="none" w:sz="0" w:space="0" w:color="auto"/>
        <w:bottom w:val="none" w:sz="0" w:space="0" w:color="auto"/>
        <w:right w:val="none" w:sz="0" w:space="0" w:color="auto"/>
      </w:divBdr>
      <w:divsChild>
        <w:div w:id="1644965299">
          <w:marLeft w:val="0"/>
          <w:marRight w:val="0"/>
          <w:marTop w:val="0"/>
          <w:marBottom w:val="0"/>
          <w:divBdr>
            <w:top w:val="none" w:sz="0" w:space="0" w:color="auto"/>
            <w:left w:val="none" w:sz="0" w:space="0" w:color="auto"/>
            <w:bottom w:val="none" w:sz="0" w:space="0" w:color="auto"/>
            <w:right w:val="none" w:sz="0" w:space="0" w:color="auto"/>
          </w:divBdr>
        </w:div>
        <w:div w:id="1644965305">
          <w:marLeft w:val="0"/>
          <w:marRight w:val="0"/>
          <w:marTop w:val="0"/>
          <w:marBottom w:val="0"/>
          <w:divBdr>
            <w:top w:val="none" w:sz="0" w:space="0" w:color="auto"/>
            <w:left w:val="none" w:sz="0" w:space="0" w:color="auto"/>
            <w:bottom w:val="none" w:sz="0" w:space="0" w:color="auto"/>
            <w:right w:val="none" w:sz="0" w:space="0" w:color="auto"/>
          </w:divBdr>
        </w:div>
        <w:div w:id="1644965344">
          <w:marLeft w:val="0"/>
          <w:marRight w:val="0"/>
          <w:marTop w:val="0"/>
          <w:marBottom w:val="0"/>
          <w:divBdr>
            <w:top w:val="none" w:sz="0" w:space="0" w:color="auto"/>
            <w:left w:val="none" w:sz="0" w:space="0" w:color="auto"/>
            <w:bottom w:val="none" w:sz="0" w:space="0" w:color="auto"/>
            <w:right w:val="none" w:sz="0" w:space="0" w:color="auto"/>
          </w:divBdr>
        </w:div>
        <w:div w:id="1644965352">
          <w:marLeft w:val="0"/>
          <w:marRight w:val="0"/>
          <w:marTop w:val="0"/>
          <w:marBottom w:val="0"/>
          <w:divBdr>
            <w:top w:val="none" w:sz="0" w:space="0" w:color="auto"/>
            <w:left w:val="none" w:sz="0" w:space="0" w:color="auto"/>
            <w:bottom w:val="none" w:sz="0" w:space="0" w:color="auto"/>
            <w:right w:val="none" w:sz="0" w:space="0" w:color="auto"/>
          </w:divBdr>
        </w:div>
        <w:div w:id="1644965364">
          <w:marLeft w:val="0"/>
          <w:marRight w:val="0"/>
          <w:marTop w:val="0"/>
          <w:marBottom w:val="0"/>
          <w:divBdr>
            <w:top w:val="none" w:sz="0" w:space="0" w:color="auto"/>
            <w:left w:val="none" w:sz="0" w:space="0" w:color="auto"/>
            <w:bottom w:val="none" w:sz="0" w:space="0" w:color="auto"/>
            <w:right w:val="none" w:sz="0" w:space="0" w:color="auto"/>
          </w:divBdr>
        </w:div>
      </w:divsChild>
    </w:div>
    <w:div w:id="1644965524">
      <w:marLeft w:val="0"/>
      <w:marRight w:val="0"/>
      <w:marTop w:val="0"/>
      <w:marBottom w:val="0"/>
      <w:divBdr>
        <w:top w:val="none" w:sz="0" w:space="0" w:color="auto"/>
        <w:left w:val="none" w:sz="0" w:space="0" w:color="auto"/>
        <w:bottom w:val="none" w:sz="0" w:space="0" w:color="auto"/>
        <w:right w:val="none" w:sz="0" w:space="0" w:color="auto"/>
      </w:divBdr>
      <w:divsChild>
        <w:div w:id="1644965270">
          <w:marLeft w:val="0"/>
          <w:marRight w:val="0"/>
          <w:marTop w:val="0"/>
          <w:marBottom w:val="0"/>
          <w:divBdr>
            <w:top w:val="none" w:sz="0" w:space="0" w:color="auto"/>
            <w:left w:val="none" w:sz="0" w:space="0" w:color="auto"/>
            <w:bottom w:val="none" w:sz="0" w:space="0" w:color="auto"/>
            <w:right w:val="none" w:sz="0" w:space="0" w:color="auto"/>
          </w:divBdr>
          <w:divsChild>
            <w:div w:id="1644965224">
              <w:marLeft w:val="0"/>
              <w:marRight w:val="0"/>
              <w:marTop w:val="0"/>
              <w:marBottom w:val="0"/>
              <w:divBdr>
                <w:top w:val="none" w:sz="0" w:space="0" w:color="auto"/>
                <w:left w:val="none" w:sz="0" w:space="0" w:color="auto"/>
                <w:bottom w:val="none" w:sz="0" w:space="0" w:color="auto"/>
                <w:right w:val="none" w:sz="0" w:space="0" w:color="auto"/>
              </w:divBdr>
            </w:div>
            <w:div w:id="1644965243">
              <w:marLeft w:val="0"/>
              <w:marRight w:val="0"/>
              <w:marTop w:val="0"/>
              <w:marBottom w:val="0"/>
              <w:divBdr>
                <w:top w:val="none" w:sz="0" w:space="0" w:color="auto"/>
                <w:left w:val="none" w:sz="0" w:space="0" w:color="auto"/>
                <w:bottom w:val="none" w:sz="0" w:space="0" w:color="auto"/>
                <w:right w:val="none" w:sz="0" w:space="0" w:color="auto"/>
              </w:divBdr>
            </w:div>
            <w:div w:id="1644965274">
              <w:marLeft w:val="0"/>
              <w:marRight w:val="0"/>
              <w:marTop w:val="0"/>
              <w:marBottom w:val="0"/>
              <w:divBdr>
                <w:top w:val="none" w:sz="0" w:space="0" w:color="auto"/>
                <w:left w:val="none" w:sz="0" w:space="0" w:color="auto"/>
                <w:bottom w:val="none" w:sz="0" w:space="0" w:color="auto"/>
                <w:right w:val="none" w:sz="0" w:space="0" w:color="auto"/>
              </w:divBdr>
            </w:div>
            <w:div w:id="1644965286">
              <w:marLeft w:val="0"/>
              <w:marRight w:val="0"/>
              <w:marTop w:val="0"/>
              <w:marBottom w:val="0"/>
              <w:divBdr>
                <w:top w:val="none" w:sz="0" w:space="0" w:color="auto"/>
                <w:left w:val="none" w:sz="0" w:space="0" w:color="auto"/>
                <w:bottom w:val="none" w:sz="0" w:space="0" w:color="auto"/>
                <w:right w:val="none" w:sz="0" w:space="0" w:color="auto"/>
              </w:divBdr>
            </w:div>
            <w:div w:id="1644965289">
              <w:marLeft w:val="0"/>
              <w:marRight w:val="0"/>
              <w:marTop w:val="0"/>
              <w:marBottom w:val="0"/>
              <w:divBdr>
                <w:top w:val="none" w:sz="0" w:space="0" w:color="auto"/>
                <w:left w:val="none" w:sz="0" w:space="0" w:color="auto"/>
                <w:bottom w:val="none" w:sz="0" w:space="0" w:color="auto"/>
                <w:right w:val="none" w:sz="0" w:space="0" w:color="auto"/>
              </w:divBdr>
            </w:div>
            <w:div w:id="1644965293">
              <w:marLeft w:val="0"/>
              <w:marRight w:val="0"/>
              <w:marTop w:val="0"/>
              <w:marBottom w:val="0"/>
              <w:divBdr>
                <w:top w:val="none" w:sz="0" w:space="0" w:color="auto"/>
                <w:left w:val="none" w:sz="0" w:space="0" w:color="auto"/>
                <w:bottom w:val="none" w:sz="0" w:space="0" w:color="auto"/>
                <w:right w:val="none" w:sz="0" w:space="0" w:color="auto"/>
              </w:divBdr>
            </w:div>
            <w:div w:id="1644965311">
              <w:marLeft w:val="0"/>
              <w:marRight w:val="0"/>
              <w:marTop w:val="0"/>
              <w:marBottom w:val="0"/>
              <w:divBdr>
                <w:top w:val="none" w:sz="0" w:space="0" w:color="auto"/>
                <w:left w:val="none" w:sz="0" w:space="0" w:color="auto"/>
                <w:bottom w:val="none" w:sz="0" w:space="0" w:color="auto"/>
                <w:right w:val="none" w:sz="0" w:space="0" w:color="auto"/>
              </w:divBdr>
            </w:div>
            <w:div w:id="1644965314">
              <w:marLeft w:val="0"/>
              <w:marRight w:val="0"/>
              <w:marTop w:val="0"/>
              <w:marBottom w:val="0"/>
              <w:divBdr>
                <w:top w:val="none" w:sz="0" w:space="0" w:color="auto"/>
                <w:left w:val="none" w:sz="0" w:space="0" w:color="auto"/>
                <w:bottom w:val="none" w:sz="0" w:space="0" w:color="auto"/>
                <w:right w:val="none" w:sz="0" w:space="0" w:color="auto"/>
              </w:divBdr>
            </w:div>
            <w:div w:id="1644965322">
              <w:marLeft w:val="0"/>
              <w:marRight w:val="0"/>
              <w:marTop w:val="0"/>
              <w:marBottom w:val="0"/>
              <w:divBdr>
                <w:top w:val="none" w:sz="0" w:space="0" w:color="auto"/>
                <w:left w:val="none" w:sz="0" w:space="0" w:color="auto"/>
                <w:bottom w:val="none" w:sz="0" w:space="0" w:color="auto"/>
                <w:right w:val="none" w:sz="0" w:space="0" w:color="auto"/>
              </w:divBdr>
            </w:div>
            <w:div w:id="1644965336">
              <w:marLeft w:val="0"/>
              <w:marRight w:val="0"/>
              <w:marTop w:val="0"/>
              <w:marBottom w:val="0"/>
              <w:divBdr>
                <w:top w:val="none" w:sz="0" w:space="0" w:color="auto"/>
                <w:left w:val="none" w:sz="0" w:space="0" w:color="auto"/>
                <w:bottom w:val="none" w:sz="0" w:space="0" w:color="auto"/>
                <w:right w:val="none" w:sz="0" w:space="0" w:color="auto"/>
              </w:divBdr>
            </w:div>
            <w:div w:id="1644965366">
              <w:marLeft w:val="0"/>
              <w:marRight w:val="0"/>
              <w:marTop w:val="0"/>
              <w:marBottom w:val="0"/>
              <w:divBdr>
                <w:top w:val="none" w:sz="0" w:space="0" w:color="auto"/>
                <w:left w:val="none" w:sz="0" w:space="0" w:color="auto"/>
                <w:bottom w:val="none" w:sz="0" w:space="0" w:color="auto"/>
                <w:right w:val="none" w:sz="0" w:space="0" w:color="auto"/>
              </w:divBdr>
            </w:div>
            <w:div w:id="1644965380">
              <w:marLeft w:val="0"/>
              <w:marRight w:val="0"/>
              <w:marTop w:val="0"/>
              <w:marBottom w:val="0"/>
              <w:divBdr>
                <w:top w:val="none" w:sz="0" w:space="0" w:color="auto"/>
                <w:left w:val="none" w:sz="0" w:space="0" w:color="auto"/>
                <w:bottom w:val="none" w:sz="0" w:space="0" w:color="auto"/>
                <w:right w:val="none" w:sz="0" w:space="0" w:color="auto"/>
              </w:divBdr>
            </w:div>
            <w:div w:id="1644965383">
              <w:marLeft w:val="0"/>
              <w:marRight w:val="0"/>
              <w:marTop w:val="0"/>
              <w:marBottom w:val="0"/>
              <w:divBdr>
                <w:top w:val="none" w:sz="0" w:space="0" w:color="auto"/>
                <w:left w:val="none" w:sz="0" w:space="0" w:color="auto"/>
                <w:bottom w:val="none" w:sz="0" w:space="0" w:color="auto"/>
                <w:right w:val="none" w:sz="0" w:space="0" w:color="auto"/>
              </w:divBdr>
            </w:div>
            <w:div w:id="1644965396">
              <w:marLeft w:val="0"/>
              <w:marRight w:val="0"/>
              <w:marTop w:val="0"/>
              <w:marBottom w:val="0"/>
              <w:divBdr>
                <w:top w:val="none" w:sz="0" w:space="0" w:color="auto"/>
                <w:left w:val="none" w:sz="0" w:space="0" w:color="auto"/>
                <w:bottom w:val="none" w:sz="0" w:space="0" w:color="auto"/>
                <w:right w:val="none" w:sz="0" w:space="0" w:color="auto"/>
              </w:divBdr>
            </w:div>
            <w:div w:id="1644965400">
              <w:marLeft w:val="0"/>
              <w:marRight w:val="0"/>
              <w:marTop w:val="0"/>
              <w:marBottom w:val="0"/>
              <w:divBdr>
                <w:top w:val="none" w:sz="0" w:space="0" w:color="auto"/>
                <w:left w:val="none" w:sz="0" w:space="0" w:color="auto"/>
                <w:bottom w:val="none" w:sz="0" w:space="0" w:color="auto"/>
                <w:right w:val="none" w:sz="0" w:space="0" w:color="auto"/>
              </w:divBdr>
            </w:div>
            <w:div w:id="1644965405">
              <w:marLeft w:val="0"/>
              <w:marRight w:val="0"/>
              <w:marTop w:val="0"/>
              <w:marBottom w:val="0"/>
              <w:divBdr>
                <w:top w:val="none" w:sz="0" w:space="0" w:color="auto"/>
                <w:left w:val="none" w:sz="0" w:space="0" w:color="auto"/>
                <w:bottom w:val="none" w:sz="0" w:space="0" w:color="auto"/>
                <w:right w:val="none" w:sz="0" w:space="0" w:color="auto"/>
              </w:divBdr>
            </w:div>
            <w:div w:id="1644965406">
              <w:marLeft w:val="0"/>
              <w:marRight w:val="0"/>
              <w:marTop w:val="0"/>
              <w:marBottom w:val="0"/>
              <w:divBdr>
                <w:top w:val="none" w:sz="0" w:space="0" w:color="auto"/>
                <w:left w:val="none" w:sz="0" w:space="0" w:color="auto"/>
                <w:bottom w:val="none" w:sz="0" w:space="0" w:color="auto"/>
                <w:right w:val="none" w:sz="0" w:space="0" w:color="auto"/>
              </w:divBdr>
            </w:div>
            <w:div w:id="1644965415">
              <w:marLeft w:val="0"/>
              <w:marRight w:val="0"/>
              <w:marTop w:val="0"/>
              <w:marBottom w:val="0"/>
              <w:divBdr>
                <w:top w:val="none" w:sz="0" w:space="0" w:color="auto"/>
                <w:left w:val="none" w:sz="0" w:space="0" w:color="auto"/>
                <w:bottom w:val="none" w:sz="0" w:space="0" w:color="auto"/>
                <w:right w:val="none" w:sz="0" w:space="0" w:color="auto"/>
              </w:divBdr>
            </w:div>
            <w:div w:id="1644965419">
              <w:marLeft w:val="0"/>
              <w:marRight w:val="0"/>
              <w:marTop w:val="0"/>
              <w:marBottom w:val="0"/>
              <w:divBdr>
                <w:top w:val="none" w:sz="0" w:space="0" w:color="auto"/>
                <w:left w:val="none" w:sz="0" w:space="0" w:color="auto"/>
                <w:bottom w:val="none" w:sz="0" w:space="0" w:color="auto"/>
                <w:right w:val="none" w:sz="0" w:space="0" w:color="auto"/>
              </w:divBdr>
            </w:div>
            <w:div w:id="1644965422">
              <w:marLeft w:val="0"/>
              <w:marRight w:val="0"/>
              <w:marTop w:val="0"/>
              <w:marBottom w:val="0"/>
              <w:divBdr>
                <w:top w:val="none" w:sz="0" w:space="0" w:color="auto"/>
                <w:left w:val="none" w:sz="0" w:space="0" w:color="auto"/>
                <w:bottom w:val="none" w:sz="0" w:space="0" w:color="auto"/>
                <w:right w:val="none" w:sz="0" w:space="0" w:color="auto"/>
              </w:divBdr>
            </w:div>
            <w:div w:id="1644965426">
              <w:marLeft w:val="0"/>
              <w:marRight w:val="0"/>
              <w:marTop w:val="0"/>
              <w:marBottom w:val="0"/>
              <w:divBdr>
                <w:top w:val="none" w:sz="0" w:space="0" w:color="auto"/>
                <w:left w:val="none" w:sz="0" w:space="0" w:color="auto"/>
                <w:bottom w:val="none" w:sz="0" w:space="0" w:color="auto"/>
                <w:right w:val="none" w:sz="0" w:space="0" w:color="auto"/>
              </w:divBdr>
            </w:div>
            <w:div w:id="1644965435">
              <w:marLeft w:val="0"/>
              <w:marRight w:val="0"/>
              <w:marTop w:val="0"/>
              <w:marBottom w:val="0"/>
              <w:divBdr>
                <w:top w:val="none" w:sz="0" w:space="0" w:color="auto"/>
                <w:left w:val="none" w:sz="0" w:space="0" w:color="auto"/>
                <w:bottom w:val="none" w:sz="0" w:space="0" w:color="auto"/>
                <w:right w:val="none" w:sz="0" w:space="0" w:color="auto"/>
              </w:divBdr>
            </w:div>
            <w:div w:id="1644965440">
              <w:marLeft w:val="0"/>
              <w:marRight w:val="0"/>
              <w:marTop w:val="0"/>
              <w:marBottom w:val="0"/>
              <w:divBdr>
                <w:top w:val="none" w:sz="0" w:space="0" w:color="auto"/>
                <w:left w:val="none" w:sz="0" w:space="0" w:color="auto"/>
                <w:bottom w:val="none" w:sz="0" w:space="0" w:color="auto"/>
                <w:right w:val="none" w:sz="0" w:space="0" w:color="auto"/>
              </w:divBdr>
            </w:div>
            <w:div w:id="1644965459">
              <w:marLeft w:val="0"/>
              <w:marRight w:val="0"/>
              <w:marTop w:val="0"/>
              <w:marBottom w:val="0"/>
              <w:divBdr>
                <w:top w:val="none" w:sz="0" w:space="0" w:color="auto"/>
                <w:left w:val="none" w:sz="0" w:space="0" w:color="auto"/>
                <w:bottom w:val="none" w:sz="0" w:space="0" w:color="auto"/>
                <w:right w:val="none" w:sz="0" w:space="0" w:color="auto"/>
              </w:divBdr>
            </w:div>
            <w:div w:id="1644965475">
              <w:marLeft w:val="0"/>
              <w:marRight w:val="0"/>
              <w:marTop w:val="0"/>
              <w:marBottom w:val="0"/>
              <w:divBdr>
                <w:top w:val="none" w:sz="0" w:space="0" w:color="auto"/>
                <w:left w:val="none" w:sz="0" w:space="0" w:color="auto"/>
                <w:bottom w:val="none" w:sz="0" w:space="0" w:color="auto"/>
                <w:right w:val="none" w:sz="0" w:space="0" w:color="auto"/>
              </w:divBdr>
            </w:div>
            <w:div w:id="1644965477">
              <w:marLeft w:val="0"/>
              <w:marRight w:val="0"/>
              <w:marTop w:val="0"/>
              <w:marBottom w:val="0"/>
              <w:divBdr>
                <w:top w:val="none" w:sz="0" w:space="0" w:color="auto"/>
                <w:left w:val="none" w:sz="0" w:space="0" w:color="auto"/>
                <w:bottom w:val="none" w:sz="0" w:space="0" w:color="auto"/>
                <w:right w:val="none" w:sz="0" w:space="0" w:color="auto"/>
              </w:divBdr>
            </w:div>
            <w:div w:id="1644965481">
              <w:marLeft w:val="0"/>
              <w:marRight w:val="0"/>
              <w:marTop w:val="0"/>
              <w:marBottom w:val="0"/>
              <w:divBdr>
                <w:top w:val="none" w:sz="0" w:space="0" w:color="auto"/>
                <w:left w:val="none" w:sz="0" w:space="0" w:color="auto"/>
                <w:bottom w:val="none" w:sz="0" w:space="0" w:color="auto"/>
                <w:right w:val="none" w:sz="0" w:space="0" w:color="auto"/>
              </w:divBdr>
            </w:div>
            <w:div w:id="1644965482">
              <w:marLeft w:val="0"/>
              <w:marRight w:val="0"/>
              <w:marTop w:val="0"/>
              <w:marBottom w:val="0"/>
              <w:divBdr>
                <w:top w:val="none" w:sz="0" w:space="0" w:color="auto"/>
                <w:left w:val="none" w:sz="0" w:space="0" w:color="auto"/>
                <w:bottom w:val="none" w:sz="0" w:space="0" w:color="auto"/>
                <w:right w:val="none" w:sz="0" w:space="0" w:color="auto"/>
              </w:divBdr>
            </w:div>
            <w:div w:id="1644965522">
              <w:marLeft w:val="0"/>
              <w:marRight w:val="0"/>
              <w:marTop w:val="0"/>
              <w:marBottom w:val="0"/>
              <w:divBdr>
                <w:top w:val="none" w:sz="0" w:space="0" w:color="auto"/>
                <w:left w:val="none" w:sz="0" w:space="0" w:color="auto"/>
                <w:bottom w:val="none" w:sz="0" w:space="0" w:color="auto"/>
                <w:right w:val="none" w:sz="0" w:space="0" w:color="auto"/>
              </w:divBdr>
            </w:div>
            <w:div w:id="1644965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4965525">
      <w:marLeft w:val="0"/>
      <w:marRight w:val="0"/>
      <w:marTop w:val="0"/>
      <w:marBottom w:val="0"/>
      <w:divBdr>
        <w:top w:val="none" w:sz="0" w:space="0" w:color="auto"/>
        <w:left w:val="none" w:sz="0" w:space="0" w:color="auto"/>
        <w:bottom w:val="none" w:sz="0" w:space="0" w:color="auto"/>
        <w:right w:val="none" w:sz="0" w:space="0" w:color="auto"/>
      </w:divBdr>
      <w:divsChild>
        <w:div w:id="1644965517">
          <w:marLeft w:val="0"/>
          <w:marRight w:val="0"/>
          <w:marTop w:val="0"/>
          <w:marBottom w:val="0"/>
          <w:divBdr>
            <w:top w:val="none" w:sz="0" w:space="0" w:color="auto"/>
            <w:left w:val="none" w:sz="0" w:space="0" w:color="auto"/>
            <w:bottom w:val="none" w:sz="0" w:space="0" w:color="auto"/>
            <w:right w:val="none" w:sz="0" w:space="0" w:color="auto"/>
          </w:divBdr>
          <w:divsChild>
            <w:div w:id="1644965218">
              <w:marLeft w:val="0"/>
              <w:marRight w:val="0"/>
              <w:marTop w:val="0"/>
              <w:marBottom w:val="0"/>
              <w:divBdr>
                <w:top w:val="none" w:sz="0" w:space="0" w:color="auto"/>
                <w:left w:val="none" w:sz="0" w:space="0" w:color="auto"/>
                <w:bottom w:val="none" w:sz="0" w:space="0" w:color="auto"/>
                <w:right w:val="none" w:sz="0" w:space="0" w:color="auto"/>
              </w:divBdr>
            </w:div>
            <w:div w:id="1644965234">
              <w:marLeft w:val="0"/>
              <w:marRight w:val="0"/>
              <w:marTop w:val="0"/>
              <w:marBottom w:val="0"/>
              <w:divBdr>
                <w:top w:val="none" w:sz="0" w:space="0" w:color="auto"/>
                <w:left w:val="none" w:sz="0" w:space="0" w:color="auto"/>
                <w:bottom w:val="none" w:sz="0" w:space="0" w:color="auto"/>
                <w:right w:val="none" w:sz="0" w:space="0" w:color="auto"/>
              </w:divBdr>
            </w:div>
            <w:div w:id="1644965240">
              <w:marLeft w:val="0"/>
              <w:marRight w:val="0"/>
              <w:marTop w:val="0"/>
              <w:marBottom w:val="0"/>
              <w:divBdr>
                <w:top w:val="none" w:sz="0" w:space="0" w:color="auto"/>
                <w:left w:val="none" w:sz="0" w:space="0" w:color="auto"/>
                <w:bottom w:val="none" w:sz="0" w:space="0" w:color="auto"/>
                <w:right w:val="none" w:sz="0" w:space="0" w:color="auto"/>
              </w:divBdr>
            </w:div>
            <w:div w:id="1644965241">
              <w:marLeft w:val="0"/>
              <w:marRight w:val="0"/>
              <w:marTop w:val="0"/>
              <w:marBottom w:val="0"/>
              <w:divBdr>
                <w:top w:val="none" w:sz="0" w:space="0" w:color="auto"/>
                <w:left w:val="none" w:sz="0" w:space="0" w:color="auto"/>
                <w:bottom w:val="none" w:sz="0" w:space="0" w:color="auto"/>
                <w:right w:val="none" w:sz="0" w:space="0" w:color="auto"/>
              </w:divBdr>
            </w:div>
            <w:div w:id="1644965250">
              <w:marLeft w:val="0"/>
              <w:marRight w:val="0"/>
              <w:marTop w:val="0"/>
              <w:marBottom w:val="0"/>
              <w:divBdr>
                <w:top w:val="none" w:sz="0" w:space="0" w:color="auto"/>
                <w:left w:val="none" w:sz="0" w:space="0" w:color="auto"/>
                <w:bottom w:val="none" w:sz="0" w:space="0" w:color="auto"/>
                <w:right w:val="none" w:sz="0" w:space="0" w:color="auto"/>
              </w:divBdr>
            </w:div>
            <w:div w:id="1644965252">
              <w:marLeft w:val="0"/>
              <w:marRight w:val="0"/>
              <w:marTop w:val="0"/>
              <w:marBottom w:val="0"/>
              <w:divBdr>
                <w:top w:val="none" w:sz="0" w:space="0" w:color="auto"/>
                <w:left w:val="none" w:sz="0" w:space="0" w:color="auto"/>
                <w:bottom w:val="none" w:sz="0" w:space="0" w:color="auto"/>
                <w:right w:val="none" w:sz="0" w:space="0" w:color="auto"/>
              </w:divBdr>
            </w:div>
            <w:div w:id="1644965255">
              <w:marLeft w:val="0"/>
              <w:marRight w:val="0"/>
              <w:marTop w:val="0"/>
              <w:marBottom w:val="0"/>
              <w:divBdr>
                <w:top w:val="none" w:sz="0" w:space="0" w:color="auto"/>
                <w:left w:val="none" w:sz="0" w:space="0" w:color="auto"/>
                <w:bottom w:val="none" w:sz="0" w:space="0" w:color="auto"/>
                <w:right w:val="none" w:sz="0" w:space="0" w:color="auto"/>
              </w:divBdr>
            </w:div>
            <w:div w:id="1644965258">
              <w:marLeft w:val="0"/>
              <w:marRight w:val="0"/>
              <w:marTop w:val="0"/>
              <w:marBottom w:val="0"/>
              <w:divBdr>
                <w:top w:val="none" w:sz="0" w:space="0" w:color="auto"/>
                <w:left w:val="none" w:sz="0" w:space="0" w:color="auto"/>
                <w:bottom w:val="none" w:sz="0" w:space="0" w:color="auto"/>
                <w:right w:val="none" w:sz="0" w:space="0" w:color="auto"/>
              </w:divBdr>
            </w:div>
            <w:div w:id="1644965260">
              <w:marLeft w:val="0"/>
              <w:marRight w:val="0"/>
              <w:marTop w:val="0"/>
              <w:marBottom w:val="0"/>
              <w:divBdr>
                <w:top w:val="none" w:sz="0" w:space="0" w:color="auto"/>
                <w:left w:val="none" w:sz="0" w:space="0" w:color="auto"/>
                <w:bottom w:val="none" w:sz="0" w:space="0" w:color="auto"/>
                <w:right w:val="none" w:sz="0" w:space="0" w:color="auto"/>
              </w:divBdr>
            </w:div>
            <w:div w:id="1644965273">
              <w:marLeft w:val="0"/>
              <w:marRight w:val="0"/>
              <w:marTop w:val="0"/>
              <w:marBottom w:val="0"/>
              <w:divBdr>
                <w:top w:val="none" w:sz="0" w:space="0" w:color="auto"/>
                <w:left w:val="none" w:sz="0" w:space="0" w:color="auto"/>
                <w:bottom w:val="none" w:sz="0" w:space="0" w:color="auto"/>
                <w:right w:val="none" w:sz="0" w:space="0" w:color="auto"/>
              </w:divBdr>
            </w:div>
            <w:div w:id="1644965280">
              <w:marLeft w:val="0"/>
              <w:marRight w:val="0"/>
              <w:marTop w:val="0"/>
              <w:marBottom w:val="0"/>
              <w:divBdr>
                <w:top w:val="none" w:sz="0" w:space="0" w:color="auto"/>
                <w:left w:val="none" w:sz="0" w:space="0" w:color="auto"/>
                <w:bottom w:val="none" w:sz="0" w:space="0" w:color="auto"/>
                <w:right w:val="none" w:sz="0" w:space="0" w:color="auto"/>
              </w:divBdr>
            </w:div>
            <w:div w:id="1644965281">
              <w:marLeft w:val="0"/>
              <w:marRight w:val="0"/>
              <w:marTop w:val="0"/>
              <w:marBottom w:val="0"/>
              <w:divBdr>
                <w:top w:val="none" w:sz="0" w:space="0" w:color="auto"/>
                <w:left w:val="none" w:sz="0" w:space="0" w:color="auto"/>
                <w:bottom w:val="none" w:sz="0" w:space="0" w:color="auto"/>
                <w:right w:val="none" w:sz="0" w:space="0" w:color="auto"/>
              </w:divBdr>
            </w:div>
            <w:div w:id="1644965292">
              <w:marLeft w:val="0"/>
              <w:marRight w:val="0"/>
              <w:marTop w:val="0"/>
              <w:marBottom w:val="0"/>
              <w:divBdr>
                <w:top w:val="none" w:sz="0" w:space="0" w:color="auto"/>
                <w:left w:val="none" w:sz="0" w:space="0" w:color="auto"/>
                <w:bottom w:val="none" w:sz="0" w:space="0" w:color="auto"/>
                <w:right w:val="none" w:sz="0" w:space="0" w:color="auto"/>
              </w:divBdr>
            </w:div>
            <w:div w:id="1644965294">
              <w:marLeft w:val="0"/>
              <w:marRight w:val="0"/>
              <w:marTop w:val="0"/>
              <w:marBottom w:val="0"/>
              <w:divBdr>
                <w:top w:val="none" w:sz="0" w:space="0" w:color="auto"/>
                <w:left w:val="none" w:sz="0" w:space="0" w:color="auto"/>
                <w:bottom w:val="none" w:sz="0" w:space="0" w:color="auto"/>
                <w:right w:val="none" w:sz="0" w:space="0" w:color="auto"/>
              </w:divBdr>
            </w:div>
            <w:div w:id="1644965303">
              <w:marLeft w:val="0"/>
              <w:marRight w:val="0"/>
              <w:marTop w:val="0"/>
              <w:marBottom w:val="0"/>
              <w:divBdr>
                <w:top w:val="none" w:sz="0" w:space="0" w:color="auto"/>
                <w:left w:val="none" w:sz="0" w:space="0" w:color="auto"/>
                <w:bottom w:val="none" w:sz="0" w:space="0" w:color="auto"/>
                <w:right w:val="none" w:sz="0" w:space="0" w:color="auto"/>
              </w:divBdr>
            </w:div>
            <w:div w:id="1644965304">
              <w:marLeft w:val="0"/>
              <w:marRight w:val="0"/>
              <w:marTop w:val="0"/>
              <w:marBottom w:val="0"/>
              <w:divBdr>
                <w:top w:val="none" w:sz="0" w:space="0" w:color="auto"/>
                <w:left w:val="none" w:sz="0" w:space="0" w:color="auto"/>
                <w:bottom w:val="none" w:sz="0" w:space="0" w:color="auto"/>
                <w:right w:val="none" w:sz="0" w:space="0" w:color="auto"/>
              </w:divBdr>
            </w:div>
            <w:div w:id="1644965310">
              <w:marLeft w:val="0"/>
              <w:marRight w:val="0"/>
              <w:marTop w:val="0"/>
              <w:marBottom w:val="0"/>
              <w:divBdr>
                <w:top w:val="none" w:sz="0" w:space="0" w:color="auto"/>
                <w:left w:val="none" w:sz="0" w:space="0" w:color="auto"/>
                <w:bottom w:val="none" w:sz="0" w:space="0" w:color="auto"/>
                <w:right w:val="none" w:sz="0" w:space="0" w:color="auto"/>
              </w:divBdr>
            </w:div>
            <w:div w:id="1644965315">
              <w:marLeft w:val="0"/>
              <w:marRight w:val="0"/>
              <w:marTop w:val="0"/>
              <w:marBottom w:val="0"/>
              <w:divBdr>
                <w:top w:val="none" w:sz="0" w:space="0" w:color="auto"/>
                <w:left w:val="none" w:sz="0" w:space="0" w:color="auto"/>
                <w:bottom w:val="none" w:sz="0" w:space="0" w:color="auto"/>
                <w:right w:val="none" w:sz="0" w:space="0" w:color="auto"/>
              </w:divBdr>
            </w:div>
            <w:div w:id="1644965317">
              <w:marLeft w:val="0"/>
              <w:marRight w:val="0"/>
              <w:marTop w:val="0"/>
              <w:marBottom w:val="0"/>
              <w:divBdr>
                <w:top w:val="none" w:sz="0" w:space="0" w:color="auto"/>
                <w:left w:val="none" w:sz="0" w:space="0" w:color="auto"/>
                <w:bottom w:val="none" w:sz="0" w:space="0" w:color="auto"/>
                <w:right w:val="none" w:sz="0" w:space="0" w:color="auto"/>
              </w:divBdr>
            </w:div>
            <w:div w:id="1644965321">
              <w:marLeft w:val="0"/>
              <w:marRight w:val="0"/>
              <w:marTop w:val="0"/>
              <w:marBottom w:val="0"/>
              <w:divBdr>
                <w:top w:val="none" w:sz="0" w:space="0" w:color="auto"/>
                <w:left w:val="none" w:sz="0" w:space="0" w:color="auto"/>
                <w:bottom w:val="none" w:sz="0" w:space="0" w:color="auto"/>
                <w:right w:val="none" w:sz="0" w:space="0" w:color="auto"/>
              </w:divBdr>
            </w:div>
            <w:div w:id="1644965327">
              <w:marLeft w:val="0"/>
              <w:marRight w:val="0"/>
              <w:marTop w:val="0"/>
              <w:marBottom w:val="0"/>
              <w:divBdr>
                <w:top w:val="none" w:sz="0" w:space="0" w:color="auto"/>
                <w:left w:val="none" w:sz="0" w:space="0" w:color="auto"/>
                <w:bottom w:val="none" w:sz="0" w:space="0" w:color="auto"/>
                <w:right w:val="none" w:sz="0" w:space="0" w:color="auto"/>
              </w:divBdr>
            </w:div>
            <w:div w:id="1644965335">
              <w:marLeft w:val="0"/>
              <w:marRight w:val="0"/>
              <w:marTop w:val="0"/>
              <w:marBottom w:val="0"/>
              <w:divBdr>
                <w:top w:val="none" w:sz="0" w:space="0" w:color="auto"/>
                <w:left w:val="none" w:sz="0" w:space="0" w:color="auto"/>
                <w:bottom w:val="none" w:sz="0" w:space="0" w:color="auto"/>
                <w:right w:val="none" w:sz="0" w:space="0" w:color="auto"/>
              </w:divBdr>
            </w:div>
            <w:div w:id="1644965339">
              <w:marLeft w:val="0"/>
              <w:marRight w:val="0"/>
              <w:marTop w:val="0"/>
              <w:marBottom w:val="0"/>
              <w:divBdr>
                <w:top w:val="none" w:sz="0" w:space="0" w:color="auto"/>
                <w:left w:val="none" w:sz="0" w:space="0" w:color="auto"/>
                <w:bottom w:val="none" w:sz="0" w:space="0" w:color="auto"/>
                <w:right w:val="none" w:sz="0" w:space="0" w:color="auto"/>
              </w:divBdr>
            </w:div>
            <w:div w:id="1644965340">
              <w:marLeft w:val="0"/>
              <w:marRight w:val="0"/>
              <w:marTop w:val="0"/>
              <w:marBottom w:val="0"/>
              <w:divBdr>
                <w:top w:val="none" w:sz="0" w:space="0" w:color="auto"/>
                <w:left w:val="none" w:sz="0" w:space="0" w:color="auto"/>
                <w:bottom w:val="none" w:sz="0" w:space="0" w:color="auto"/>
                <w:right w:val="none" w:sz="0" w:space="0" w:color="auto"/>
              </w:divBdr>
            </w:div>
            <w:div w:id="1644965357">
              <w:marLeft w:val="0"/>
              <w:marRight w:val="0"/>
              <w:marTop w:val="0"/>
              <w:marBottom w:val="0"/>
              <w:divBdr>
                <w:top w:val="none" w:sz="0" w:space="0" w:color="auto"/>
                <w:left w:val="none" w:sz="0" w:space="0" w:color="auto"/>
                <w:bottom w:val="none" w:sz="0" w:space="0" w:color="auto"/>
                <w:right w:val="none" w:sz="0" w:space="0" w:color="auto"/>
              </w:divBdr>
            </w:div>
            <w:div w:id="1644965358">
              <w:marLeft w:val="0"/>
              <w:marRight w:val="0"/>
              <w:marTop w:val="0"/>
              <w:marBottom w:val="0"/>
              <w:divBdr>
                <w:top w:val="none" w:sz="0" w:space="0" w:color="auto"/>
                <w:left w:val="none" w:sz="0" w:space="0" w:color="auto"/>
                <w:bottom w:val="none" w:sz="0" w:space="0" w:color="auto"/>
                <w:right w:val="none" w:sz="0" w:space="0" w:color="auto"/>
              </w:divBdr>
            </w:div>
            <w:div w:id="1644965371">
              <w:marLeft w:val="0"/>
              <w:marRight w:val="0"/>
              <w:marTop w:val="0"/>
              <w:marBottom w:val="0"/>
              <w:divBdr>
                <w:top w:val="none" w:sz="0" w:space="0" w:color="auto"/>
                <w:left w:val="none" w:sz="0" w:space="0" w:color="auto"/>
                <w:bottom w:val="none" w:sz="0" w:space="0" w:color="auto"/>
                <w:right w:val="none" w:sz="0" w:space="0" w:color="auto"/>
              </w:divBdr>
            </w:div>
            <w:div w:id="1644965377">
              <w:marLeft w:val="0"/>
              <w:marRight w:val="0"/>
              <w:marTop w:val="0"/>
              <w:marBottom w:val="0"/>
              <w:divBdr>
                <w:top w:val="none" w:sz="0" w:space="0" w:color="auto"/>
                <w:left w:val="none" w:sz="0" w:space="0" w:color="auto"/>
                <w:bottom w:val="none" w:sz="0" w:space="0" w:color="auto"/>
                <w:right w:val="none" w:sz="0" w:space="0" w:color="auto"/>
              </w:divBdr>
            </w:div>
            <w:div w:id="1644965378">
              <w:marLeft w:val="0"/>
              <w:marRight w:val="0"/>
              <w:marTop w:val="0"/>
              <w:marBottom w:val="0"/>
              <w:divBdr>
                <w:top w:val="none" w:sz="0" w:space="0" w:color="auto"/>
                <w:left w:val="none" w:sz="0" w:space="0" w:color="auto"/>
                <w:bottom w:val="none" w:sz="0" w:space="0" w:color="auto"/>
                <w:right w:val="none" w:sz="0" w:space="0" w:color="auto"/>
              </w:divBdr>
            </w:div>
            <w:div w:id="1644965385">
              <w:marLeft w:val="0"/>
              <w:marRight w:val="0"/>
              <w:marTop w:val="0"/>
              <w:marBottom w:val="0"/>
              <w:divBdr>
                <w:top w:val="none" w:sz="0" w:space="0" w:color="auto"/>
                <w:left w:val="none" w:sz="0" w:space="0" w:color="auto"/>
                <w:bottom w:val="none" w:sz="0" w:space="0" w:color="auto"/>
                <w:right w:val="none" w:sz="0" w:space="0" w:color="auto"/>
              </w:divBdr>
            </w:div>
            <w:div w:id="1644965386">
              <w:marLeft w:val="0"/>
              <w:marRight w:val="0"/>
              <w:marTop w:val="0"/>
              <w:marBottom w:val="0"/>
              <w:divBdr>
                <w:top w:val="none" w:sz="0" w:space="0" w:color="auto"/>
                <w:left w:val="none" w:sz="0" w:space="0" w:color="auto"/>
                <w:bottom w:val="none" w:sz="0" w:space="0" w:color="auto"/>
                <w:right w:val="none" w:sz="0" w:space="0" w:color="auto"/>
              </w:divBdr>
            </w:div>
            <w:div w:id="1644965391">
              <w:marLeft w:val="0"/>
              <w:marRight w:val="0"/>
              <w:marTop w:val="0"/>
              <w:marBottom w:val="0"/>
              <w:divBdr>
                <w:top w:val="none" w:sz="0" w:space="0" w:color="auto"/>
                <w:left w:val="none" w:sz="0" w:space="0" w:color="auto"/>
                <w:bottom w:val="none" w:sz="0" w:space="0" w:color="auto"/>
                <w:right w:val="none" w:sz="0" w:space="0" w:color="auto"/>
              </w:divBdr>
            </w:div>
            <w:div w:id="1644965392">
              <w:marLeft w:val="0"/>
              <w:marRight w:val="0"/>
              <w:marTop w:val="0"/>
              <w:marBottom w:val="0"/>
              <w:divBdr>
                <w:top w:val="none" w:sz="0" w:space="0" w:color="auto"/>
                <w:left w:val="none" w:sz="0" w:space="0" w:color="auto"/>
                <w:bottom w:val="none" w:sz="0" w:space="0" w:color="auto"/>
                <w:right w:val="none" w:sz="0" w:space="0" w:color="auto"/>
              </w:divBdr>
            </w:div>
            <w:div w:id="1644965399">
              <w:marLeft w:val="0"/>
              <w:marRight w:val="0"/>
              <w:marTop w:val="0"/>
              <w:marBottom w:val="0"/>
              <w:divBdr>
                <w:top w:val="none" w:sz="0" w:space="0" w:color="auto"/>
                <w:left w:val="none" w:sz="0" w:space="0" w:color="auto"/>
                <w:bottom w:val="none" w:sz="0" w:space="0" w:color="auto"/>
                <w:right w:val="none" w:sz="0" w:space="0" w:color="auto"/>
              </w:divBdr>
            </w:div>
            <w:div w:id="1644965414">
              <w:marLeft w:val="0"/>
              <w:marRight w:val="0"/>
              <w:marTop w:val="0"/>
              <w:marBottom w:val="0"/>
              <w:divBdr>
                <w:top w:val="none" w:sz="0" w:space="0" w:color="auto"/>
                <w:left w:val="none" w:sz="0" w:space="0" w:color="auto"/>
                <w:bottom w:val="none" w:sz="0" w:space="0" w:color="auto"/>
                <w:right w:val="none" w:sz="0" w:space="0" w:color="auto"/>
              </w:divBdr>
            </w:div>
            <w:div w:id="1644965418">
              <w:marLeft w:val="0"/>
              <w:marRight w:val="0"/>
              <w:marTop w:val="0"/>
              <w:marBottom w:val="0"/>
              <w:divBdr>
                <w:top w:val="none" w:sz="0" w:space="0" w:color="auto"/>
                <w:left w:val="none" w:sz="0" w:space="0" w:color="auto"/>
                <w:bottom w:val="none" w:sz="0" w:space="0" w:color="auto"/>
                <w:right w:val="none" w:sz="0" w:space="0" w:color="auto"/>
              </w:divBdr>
            </w:div>
            <w:div w:id="1644965421">
              <w:marLeft w:val="0"/>
              <w:marRight w:val="0"/>
              <w:marTop w:val="0"/>
              <w:marBottom w:val="0"/>
              <w:divBdr>
                <w:top w:val="none" w:sz="0" w:space="0" w:color="auto"/>
                <w:left w:val="none" w:sz="0" w:space="0" w:color="auto"/>
                <w:bottom w:val="none" w:sz="0" w:space="0" w:color="auto"/>
                <w:right w:val="none" w:sz="0" w:space="0" w:color="auto"/>
              </w:divBdr>
            </w:div>
            <w:div w:id="1644965428">
              <w:marLeft w:val="0"/>
              <w:marRight w:val="0"/>
              <w:marTop w:val="0"/>
              <w:marBottom w:val="0"/>
              <w:divBdr>
                <w:top w:val="none" w:sz="0" w:space="0" w:color="auto"/>
                <w:left w:val="none" w:sz="0" w:space="0" w:color="auto"/>
                <w:bottom w:val="none" w:sz="0" w:space="0" w:color="auto"/>
                <w:right w:val="none" w:sz="0" w:space="0" w:color="auto"/>
              </w:divBdr>
            </w:div>
            <w:div w:id="1644965429">
              <w:marLeft w:val="0"/>
              <w:marRight w:val="0"/>
              <w:marTop w:val="0"/>
              <w:marBottom w:val="0"/>
              <w:divBdr>
                <w:top w:val="none" w:sz="0" w:space="0" w:color="auto"/>
                <w:left w:val="none" w:sz="0" w:space="0" w:color="auto"/>
                <w:bottom w:val="none" w:sz="0" w:space="0" w:color="auto"/>
                <w:right w:val="none" w:sz="0" w:space="0" w:color="auto"/>
              </w:divBdr>
            </w:div>
            <w:div w:id="1644965445">
              <w:marLeft w:val="0"/>
              <w:marRight w:val="0"/>
              <w:marTop w:val="0"/>
              <w:marBottom w:val="0"/>
              <w:divBdr>
                <w:top w:val="none" w:sz="0" w:space="0" w:color="auto"/>
                <w:left w:val="none" w:sz="0" w:space="0" w:color="auto"/>
                <w:bottom w:val="none" w:sz="0" w:space="0" w:color="auto"/>
                <w:right w:val="none" w:sz="0" w:space="0" w:color="auto"/>
              </w:divBdr>
            </w:div>
            <w:div w:id="1644965454">
              <w:marLeft w:val="0"/>
              <w:marRight w:val="0"/>
              <w:marTop w:val="0"/>
              <w:marBottom w:val="0"/>
              <w:divBdr>
                <w:top w:val="none" w:sz="0" w:space="0" w:color="auto"/>
                <w:left w:val="none" w:sz="0" w:space="0" w:color="auto"/>
                <w:bottom w:val="none" w:sz="0" w:space="0" w:color="auto"/>
                <w:right w:val="none" w:sz="0" w:space="0" w:color="auto"/>
              </w:divBdr>
            </w:div>
            <w:div w:id="1644965455">
              <w:marLeft w:val="0"/>
              <w:marRight w:val="0"/>
              <w:marTop w:val="0"/>
              <w:marBottom w:val="0"/>
              <w:divBdr>
                <w:top w:val="none" w:sz="0" w:space="0" w:color="auto"/>
                <w:left w:val="none" w:sz="0" w:space="0" w:color="auto"/>
                <w:bottom w:val="none" w:sz="0" w:space="0" w:color="auto"/>
                <w:right w:val="none" w:sz="0" w:space="0" w:color="auto"/>
              </w:divBdr>
            </w:div>
            <w:div w:id="1644965461">
              <w:marLeft w:val="0"/>
              <w:marRight w:val="0"/>
              <w:marTop w:val="0"/>
              <w:marBottom w:val="0"/>
              <w:divBdr>
                <w:top w:val="none" w:sz="0" w:space="0" w:color="auto"/>
                <w:left w:val="none" w:sz="0" w:space="0" w:color="auto"/>
                <w:bottom w:val="none" w:sz="0" w:space="0" w:color="auto"/>
                <w:right w:val="none" w:sz="0" w:space="0" w:color="auto"/>
              </w:divBdr>
            </w:div>
            <w:div w:id="1644965463">
              <w:marLeft w:val="0"/>
              <w:marRight w:val="0"/>
              <w:marTop w:val="0"/>
              <w:marBottom w:val="0"/>
              <w:divBdr>
                <w:top w:val="none" w:sz="0" w:space="0" w:color="auto"/>
                <w:left w:val="none" w:sz="0" w:space="0" w:color="auto"/>
                <w:bottom w:val="none" w:sz="0" w:space="0" w:color="auto"/>
                <w:right w:val="none" w:sz="0" w:space="0" w:color="auto"/>
              </w:divBdr>
            </w:div>
            <w:div w:id="1644965468">
              <w:marLeft w:val="0"/>
              <w:marRight w:val="0"/>
              <w:marTop w:val="0"/>
              <w:marBottom w:val="0"/>
              <w:divBdr>
                <w:top w:val="none" w:sz="0" w:space="0" w:color="auto"/>
                <w:left w:val="none" w:sz="0" w:space="0" w:color="auto"/>
                <w:bottom w:val="none" w:sz="0" w:space="0" w:color="auto"/>
                <w:right w:val="none" w:sz="0" w:space="0" w:color="auto"/>
              </w:divBdr>
            </w:div>
            <w:div w:id="1644965470">
              <w:marLeft w:val="0"/>
              <w:marRight w:val="0"/>
              <w:marTop w:val="0"/>
              <w:marBottom w:val="0"/>
              <w:divBdr>
                <w:top w:val="none" w:sz="0" w:space="0" w:color="auto"/>
                <w:left w:val="none" w:sz="0" w:space="0" w:color="auto"/>
                <w:bottom w:val="none" w:sz="0" w:space="0" w:color="auto"/>
                <w:right w:val="none" w:sz="0" w:space="0" w:color="auto"/>
              </w:divBdr>
            </w:div>
            <w:div w:id="1644965480">
              <w:marLeft w:val="0"/>
              <w:marRight w:val="0"/>
              <w:marTop w:val="0"/>
              <w:marBottom w:val="0"/>
              <w:divBdr>
                <w:top w:val="none" w:sz="0" w:space="0" w:color="auto"/>
                <w:left w:val="none" w:sz="0" w:space="0" w:color="auto"/>
                <w:bottom w:val="none" w:sz="0" w:space="0" w:color="auto"/>
                <w:right w:val="none" w:sz="0" w:space="0" w:color="auto"/>
              </w:divBdr>
            </w:div>
            <w:div w:id="1644965487">
              <w:marLeft w:val="0"/>
              <w:marRight w:val="0"/>
              <w:marTop w:val="0"/>
              <w:marBottom w:val="0"/>
              <w:divBdr>
                <w:top w:val="none" w:sz="0" w:space="0" w:color="auto"/>
                <w:left w:val="none" w:sz="0" w:space="0" w:color="auto"/>
                <w:bottom w:val="none" w:sz="0" w:space="0" w:color="auto"/>
                <w:right w:val="none" w:sz="0" w:space="0" w:color="auto"/>
              </w:divBdr>
            </w:div>
            <w:div w:id="1644965490">
              <w:marLeft w:val="0"/>
              <w:marRight w:val="0"/>
              <w:marTop w:val="0"/>
              <w:marBottom w:val="0"/>
              <w:divBdr>
                <w:top w:val="none" w:sz="0" w:space="0" w:color="auto"/>
                <w:left w:val="none" w:sz="0" w:space="0" w:color="auto"/>
                <w:bottom w:val="none" w:sz="0" w:space="0" w:color="auto"/>
                <w:right w:val="none" w:sz="0" w:space="0" w:color="auto"/>
              </w:divBdr>
            </w:div>
            <w:div w:id="1644965491">
              <w:marLeft w:val="0"/>
              <w:marRight w:val="0"/>
              <w:marTop w:val="0"/>
              <w:marBottom w:val="0"/>
              <w:divBdr>
                <w:top w:val="none" w:sz="0" w:space="0" w:color="auto"/>
                <w:left w:val="none" w:sz="0" w:space="0" w:color="auto"/>
                <w:bottom w:val="none" w:sz="0" w:space="0" w:color="auto"/>
                <w:right w:val="none" w:sz="0" w:space="0" w:color="auto"/>
              </w:divBdr>
            </w:div>
            <w:div w:id="1644965493">
              <w:marLeft w:val="0"/>
              <w:marRight w:val="0"/>
              <w:marTop w:val="0"/>
              <w:marBottom w:val="0"/>
              <w:divBdr>
                <w:top w:val="none" w:sz="0" w:space="0" w:color="auto"/>
                <w:left w:val="none" w:sz="0" w:space="0" w:color="auto"/>
                <w:bottom w:val="none" w:sz="0" w:space="0" w:color="auto"/>
                <w:right w:val="none" w:sz="0" w:space="0" w:color="auto"/>
              </w:divBdr>
            </w:div>
            <w:div w:id="1644965494">
              <w:marLeft w:val="0"/>
              <w:marRight w:val="0"/>
              <w:marTop w:val="0"/>
              <w:marBottom w:val="0"/>
              <w:divBdr>
                <w:top w:val="none" w:sz="0" w:space="0" w:color="auto"/>
                <w:left w:val="none" w:sz="0" w:space="0" w:color="auto"/>
                <w:bottom w:val="none" w:sz="0" w:space="0" w:color="auto"/>
                <w:right w:val="none" w:sz="0" w:space="0" w:color="auto"/>
              </w:divBdr>
            </w:div>
            <w:div w:id="1644965496">
              <w:marLeft w:val="0"/>
              <w:marRight w:val="0"/>
              <w:marTop w:val="0"/>
              <w:marBottom w:val="0"/>
              <w:divBdr>
                <w:top w:val="none" w:sz="0" w:space="0" w:color="auto"/>
                <w:left w:val="none" w:sz="0" w:space="0" w:color="auto"/>
                <w:bottom w:val="none" w:sz="0" w:space="0" w:color="auto"/>
                <w:right w:val="none" w:sz="0" w:space="0" w:color="auto"/>
              </w:divBdr>
            </w:div>
            <w:div w:id="1644965497">
              <w:marLeft w:val="0"/>
              <w:marRight w:val="0"/>
              <w:marTop w:val="0"/>
              <w:marBottom w:val="0"/>
              <w:divBdr>
                <w:top w:val="none" w:sz="0" w:space="0" w:color="auto"/>
                <w:left w:val="none" w:sz="0" w:space="0" w:color="auto"/>
                <w:bottom w:val="none" w:sz="0" w:space="0" w:color="auto"/>
                <w:right w:val="none" w:sz="0" w:space="0" w:color="auto"/>
              </w:divBdr>
            </w:div>
            <w:div w:id="1644965498">
              <w:marLeft w:val="0"/>
              <w:marRight w:val="0"/>
              <w:marTop w:val="0"/>
              <w:marBottom w:val="0"/>
              <w:divBdr>
                <w:top w:val="none" w:sz="0" w:space="0" w:color="auto"/>
                <w:left w:val="none" w:sz="0" w:space="0" w:color="auto"/>
                <w:bottom w:val="none" w:sz="0" w:space="0" w:color="auto"/>
                <w:right w:val="none" w:sz="0" w:space="0" w:color="auto"/>
              </w:divBdr>
            </w:div>
            <w:div w:id="1644965504">
              <w:marLeft w:val="0"/>
              <w:marRight w:val="0"/>
              <w:marTop w:val="0"/>
              <w:marBottom w:val="0"/>
              <w:divBdr>
                <w:top w:val="none" w:sz="0" w:space="0" w:color="auto"/>
                <w:left w:val="none" w:sz="0" w:space="0" w:color="auto"/>
                <w:bottom w:val="none" w:sz="0" w:space="0" w:color="auto"/>
                <w:right w:val="none" w:sz="0" w:space="0" w:color="auto"/>
              </w:divBdr>
            </w:div>
            <w:div w:id="1644965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4965529">
      <w:marLeft w:val="0"/>
      <w:marRight w:val="0"/>
      <w:marTop w:val="0"/>
      <w:marBottom w:val="0"/>
      <w:divBdr>
        <w:top w:val="none" w:sz="0" w:space="0" w:color="auto"/>
        <w:left w:val="none" w:sz="0" w:space="0" w:color="auto"/>
        <w:bottom w:val="none" w:sz="0" w:space="0" w:color="auto"/>
        <w:right w:val="none" w:sz="0" w:space="0" w:color="auto"/>
      </w:divBdr>
      <w:divsChild>
        <w:div w:id="1644965290">
          <w:marLeft w:val="0"/>
          <w:marRight w:val="0"/>
          <w:marTop w:val="0"/>
          <w:marBottom w:val="0"/>
          <w:divBdr>
            <w:top w:val="none" w:sz="0" w:space="0" w:color="auto"/>
            <w:left w:val="none" w:sz="0" w:space="0" w:color="auto"/>
            <w:bottom w:val="none" w:sz="0" w:space="0" w:color="auto"/>
            <w:right w:val="none" w:sz="0" w:space="0" w:color="auto"/>
          </w:divBdr>
        </w:div>
        <w:div w:id="1644965361">
          <w:marLeft w:val="0"/>
          <w:marRight w:val="0"/>
          <w:marTop w:val="0"/>
          <w:marBottom w:val="0"/>
          <w:divBdr>
            <w:top w:val="none" w:sz="0" w:space="0" w:color="auto"/>
            <w:left w:val="none" w:sz="0" w:space="0" w:color="auto"/>
            <w:bottom w:val="none" w:sz="0" w:space="0" w:color="auto"/>
            <w:right w:val="none" w:sz="0" w:space="0" w:color="auto"/>
          </w:divBdr>
        </w:div>
        <w:div w:id="1644965451">
          <w:marLeft w:val="0"/>
          <w:marRight w:val="0"/>
          <w:marTop w:val="0"/>
          <w:marBottom w:val="0"/>
          <w:divBdr>
            <w:top w:val="none" w:sz="0" w:space="0" w:color="auto"/>
            <w:left w:val="none" w:sz="0" w:space="0" w:color="auto"/>
            <w:bottom w:val="none" w:sz="0" w:space="0" w:color="auto"/>
            <w:right w:val="none" w:sz="0" w:space="0" w:color="auto"/>
          </w:divBdr>
        </w:div>
        <w:div w:id="1644965509">
          <w:marLeft w:val="0"/>
          <w:marRight w:val="0"/>
          <w:marTop w:val="0"/>
          <w:marBottom w:val="0"/>
          <w:divBdr>
            <w:top w:val="none" w:sz="0" w:space="0" w:color="auto"/>
            <w:left w:val="none" w:sz="0" w:space="0" w:color="auto"/>
            <w:bottom w:val="none" w:sz="0" w:space="0" w:color="auto"/>
            <w:right w:val="none" w:sz="0" w:space="0" w:color="auto"/>
          </w:divBdr>
        </w:div>
        <w:div w:id="1644965516">
          <w:marLeft w:val="0"/>
          <w:marRight w:val="0"/>
          <w:marTop w:val="0"/>
          <w:marBottom w:val="0"/>
          <w:divBdr>
            <w:top w:val="none" w:sz="0" w:space="0" w:color="auto"/>
            <w:left w:val="none" w:sz="0" w:space="0" w:color="auto"/>
            <w:bottom w:val="none" w:sz="0" w:space="0" w:color="auto"/>
            <w:right w:val="none" w:sz="0" w:space="0" w:color="auto"/>
          </w:divBdr>
        </w:div>
        <w:div w:id="1644965527">
          <w:marLeft w:val="0"/>
          <w:marRight w:val="0"/>
          <w:marTop w:val="0"/>
          <w:marBottom w:val="0"/>
          <w:divBdr>
            <w:top w:val="none" w:sz="0" w:space="0" w:color="auto"/>
            <w:left w:val="none" w:sz="0" w:space="0" w:color="auto"/>
            <w:bottom w:val="none" w:sz="0" w:space="0" w:color="auto"/>
            <w:right w:val="none" w:sz="0" w:space="0" w:color="auto"/>
          </w:divBdr>
        </w:div>
      </w:divsChild>
    </w:div>
    <w:div w:id="1644965531">
      <w:marLeft w:val="0"/>
      <w:marRight w:val="0"/>
      <w:marTop w:val="0"/>
      <w:marBottom w:val="0"/>
      <w:divBdr>
        <w:top w:val="none" w:sz="0" w:space="0" w:color="auto"/>
        <w:left w:val="none" w:sz="0" w:space="0" w:color="auto"/>
        <w:bottom w:val="none" w:sz="0" w:space="0" w:color="auto"/>
        <w:right w:val="none" w:sz="0" w:space="0" w:color="auto"/>
      </w:divBdr>
    </w:div>
    <w:div w:id="1644965532">
      <w:marLeft w:val="0"/>
      <w:marRight w:val="0"/>
      <w:marTop w:val="0"/>
      <w:marBottom w:val="0"/>
      <w:divBdr>
        <w:top w:val="none" w:sz="0" w:space="0" w:color="auto"/>
        <w:left w:val="none" w:sz="0" w:space="0" w:color="auto"/>
        <w:bottom w:val="none" w:sz="0" w:space="0" w:color="auto"/>
        <w:right w:val="none" w:sz="0" w:space="0" w:color="auto"/>
      </w:divBdr>
    </w:div>
    <w:div w:id="2022776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sf@mon.bg"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vomr_selection@mon.bg"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vomr_selection@mon.bg" TargetMode="External"/><Relationship Id="rId4" Type="http://schemas.openxmlformats.org/officeDocument/2006/relationships/settings" Target="settings.xml"/><Relationship Id="rId9" Type="http://schemas.openxmlformats.org/officeDocument/2006/relationships/hyperlink" Target="mailto:vomr_selection@mon.bg"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105747-7F35-421A-9F38-0BC62BE77A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TotalTime>
  <Pages>27</Pages>
  <Words>9324</Words>
  <Characters>53148</Characters>
  <Application>Microsoft Office Word</Application>
  <DocSecurity>0</DocSecurity>
  <Lines>442</Lines>
  <Paragraphs>124</Paragraphs>
  <ScaleCrop>false</ScaleCrop>
  <HeadingPairs>
    <vt:vector size="2" baseType="variant">
      <vt:variant>
        <vt:lpstr>Title</vt:lpstr>
      </vt:variant>
      <vt:variant>
        <vt:i4>1</vt:i4>
      </vt:variant>
    </vt:vector>
  </HeadingPairs>
  <TitlesOfParts>
    <vt:vector size="1" baseType="lpstr">
      <vt:lpstr/>
    </vt:vector>
  </TitlesOfParts>
  <Company>mlsp</Company>
  <LinksUpToDate>false</LinksUpToDate>
  <CharactersWithSpaces>62348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vasenov</dc:creator>
  <cp:lastModifiedBy>Teodora Mehandjiyska</cp:lastModifiedBy>
  <cp:revision>30</cp:revision>
  <cp:lastPrinted>2019-10-24T08:27:00Z</cp:lastPrinted>
  <dcterms:created xsi:type="dcterms:W3CDTF">2019-11-29T14:13:00Z</dcterms:created>
  <dcterms:modified xsi:type="dcterms:W3CDTF">2021-10-14T07:15:00Z</dcterms:modified>
</cp:coreProperties>
</file>